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14" w:rsidRPr="00515E03" w:rsidRDefault="00C91414" w:rsidP="00BC2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8373" cy="670987"/>
            <wp:effectExtent l="19050" t="0" r="0" b="0"/>
            <wp:docPr id="5" name="Рисунок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295" cy="67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414" w:rsidRPr="00515E03" w:rsidRDefault="00C91414" w:rsidP="00BC2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hAnsi="Times New Roman" w:cs="Times New Roman"/>
          <w:sz w:val="28"/>
          <w:szCs w:val="28"/>
        </w:rPr>
        <w:t>ООО «ГЕОЗЕМСТРОЙ»</w:t>
      </w:r>
    </w:p>
    <w:p w:rsidR="00C91414" w:rsidRPr="00515E03" w:rsidRDefault="00C91414" w:rsidP="00BC2A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</w:t>
      </w:r>
    </w:p>
    <w:p w:rsidR="00C91414" w:rsidRPr="00515E03" w:rsidRDefault="00C91414" w:rsidP="00C914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394087, г"/>
        </w:smartTagPr>
        <w:r w:rsidRPr="00515E03">
          <w:rPr>
            <w:rFonts w:ascii="Times New Roman" w:hAnsi="Times New Roman" w:cs="Times New Roman"/>
            <w:sz w:val="24"/>
            <w:szCs w:val="24"/>
          </w:rPr>
          <w:t>394087, г</w:t>
        </w:r>
      </w:smartTag>
      <w:r w:rsidRPr="00515E03">
        <w:rPr>
          <w:rFonts w:ascii="Times New Roman" w:hAnsi="Times New Roman" w:cs="Times New Roman"/>
          <w:sz w:val="24"/>
          <w:szCs w:val="24"/>
        </w:rPr>
        <w:t xml:space="preserve">. Воронеж, ул.Ушинского, д.4 а </w:t>
      </w:r>
    </w:p>
    <w:p w:rsidR="00C91414" w:rsidRPr="00515E03" w:rsidRDefault="00C91414" w:rsidP="00C91414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515E03">
        <w:rPr>
          <w:rFonts w:ascii="Times New Roman" w:hAnsi="Times New Roman" w:cs="Times New Roman"/>
          <w:sz w:val="24"/>
          <w:szCs w:val="24"/>
        </w:rPr>
        <w:t>Тел: (473)224-71-90, факс(473)234-04-29</w:t>
      </w:r>
    </w:p>
    <w:p w:rsidR="00C91414" w:rsidRPr="00515E03" w:rsidRDefault="00C91414" w:rsidP="00C91414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515E0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15E03">
        <w:rPr>
          <w:rFonts w:ascii="Times New Roman" w:hAnsi="Times New Roman" w:cs="Times New Roman"/>
          <w:sz w:val="24"/>
          <w:szCs w:val="24"/>
        </w:rPr>
        <w:t>-</w:t>
      </w:r>
      <w:r w:rsidRPr="00515E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15E03">
        <w:rPr>
          <w:rFonts w:ascii="Times New Roman" w:hAnsi="Times New Roman" w:cs="Times New Roman"/>
          <w:sz w:val="24"/>
          <w:szCs w:val="24"/>
        </w:rPr>
        <w:t xml:space="preserve">: </w:t>
      </w:r>
      <w:r w:rsidRPr="00515E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15E0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515E03">
        <w:rPr>
          <w:rFonts w:ascii="Times New Roman" w:hAnsi="Times New Roman" w:cs="Times New Roman"/>
          <w:sz w:val="24"/>
          <w:szCs w:val="24"/>
          <w:lang w:val="en-US"/>
        </w:rPr>
        <w:t>geozemstroy</w:t>
      </w:r>
      <w:proofErr w:type="spellEnd"/>
      <w:r w:rsidRPr="00515E0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15E03">
        <w:rPr>
          <w:rFonts w:ascii="Times New Roman" w:hAnsi="Times New Roman" w:cs="Times New Roman"/>
          <w:sz w:val="24"/>
          <w:szCs w:val="24"/>
          <w:lang w:val="en-US"/>
        </w:rPr>
        <w:t>vrn</w:t>
      </w:r>
      <w:proofErr w:type="spellEnd"/>
      <w:r w:rsidRPr="00515E0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15E0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91414" w:rsidRPr="00515E03" w:rsidRDefault="00C91414" w:rsidP="00C91414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ind w:firstLine="7938"/>
        <w:rPr>
          <w:rFonts w:ascii="Times New Roman" w:hAnsi="Times New Roman" w:cs="Times New Roman"/>
          <w:b/>
          <w:sz w:val="28"/>
          <w:szCs w:val="28"/>
        </w:rPr>
      </w:pPr>
      <w:r w:rsidRPr="00515E03">
        <w:rPr>
          <w:rFonts w:ascii="Times New Roman" w:hAnsi="Times New Roman" w:cs="Times New Roman"/>
          <w:b/>
          <w:sz w:val="28"/>
          <w:szCs w:val="28"/>
        </w:rPr>
        <w:t>Инв. №</w:t>
      </w:r>
    </w:p>
    <w:p w:rsidR="00C91414" w:rsidRPr="00515E03" w:rsidRDefault="00C91414" w:rsidP="00BC2AE8">
      <w:pPr>
        <w:spacing w:after="0" w:line="240" w:lineRule="auto"/>
        <w:ind w:firstLine="7938"/>
        <w:rPr>
          <w:rFonts w:ascii="Times New Roman" w:hAnsi="Times New Roman" w:cs="Times New Roman"/>
          <w:b/>
          <w:sz w:val="28"/>
          <w:szCs w:val="28"/>
        </w:rPr>
      </w:pPr>
      <w:r w:rsidRPr="00515E03">
        <w:rPr>
          <w:rFonts w:ascii="Times New Roman" w:hAnsi="Times New Roman" w:cs="Times New Roman"/>
          <w:b/>
          <w:sz w:val="28"/>
          <w:szCs w:val="28"/>
        </w:rPr>
        <w:t xml:space="preserve">Экз. </w:t>
      </w:r>
    </w:p>
    <w:p w:rsidR="00C91414" w:rsidRPr="00515E03" w:rsidRDefault="00C91414" w:rsidP="00C91414">
      <w:pPr>
        <w:spacing w:after="0" w:line="240" w:lineRule="auto"/>
        <w:ind w:left="5103" w:right="-2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ind w:left="5103" w:right="-2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ind w:left="5103" w:right="-2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ind w:left="5103" w:right="-2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E03">
        <w:rPr>
          <w:rFonts w:ascii="Times New Roman" w:hAnsi="Times New Roman" w:cs="Times New Roman"/>
          <w:b/>
          <w:sz w:val="28"/>
          <w:szCs w:val="28"/>
        </w:rPr>
        <w:t xml:space="preserve">Внесение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генеральный план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91414" w:rsidRPr="00515E03" w:rsidRDefault="00C91414" w:rsidP="00BC2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территориальном планировании</w:t>
      </w: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15E03"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  <w:r w:rsidRPr="00515E03">
        <w:rPr>
          <w:rFonts w:ascii="Times New Roman" w:eastAsia="Times New Roman" w:hAnsi="Times New Roman" w:cs="Times New Roman"/>
          <w:iCs/>
          <w:sz w:val="28"/>
          <w:szCs w:val="28"/>
        </w:rPr>
        <w:t xml:space="preserve">ООО «ГЕОЗЕМСТРОЙ»                                                           </w:t>
      </w:r>
      <w:proofErr w:type="spellStart"/>
      <w:r w:rsidRPr="00515E03">
        <w:rPr>
          <w:rFonts w:ascii="Times New Roman" w:eastAsia="Calibri" w:hAnsi="Times New Roman" w:cs="Times New Roman"/>
          <w:sz w:val="28"/>
          <w:szCs w:val="28"/>
        </w:rPr>
        <w:t>Прилепин</w:t>
      </w:r>
      <w:proofErr w:type="spellEnd"/>
      <w:r w:rsidRPr="00515E03">
        <w:rPr>
          <w:rFonts w:ascii="Times New Roman" w:eastAsia="Calibri" w:hAnsi="Times New Roman" w:cs="Times New Roman"/>
          <w:sz w:val="28"/>
          <w:szCs w:val="28"/>
        </w:rPr>
        <w:t xml:space="preserve"> В.А.</w:t>
      </w:r>
      <w:r w:rsidRPr="00515E0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C91414" w:rsidRPr="00515E03" w:rsidRDefault="00C91414" w:rsidP="00C91414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BC2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hAnsi="Times New Roman" w:cs="Times New Roman"/>
          <w:sz w:val="28"/>
          <w:szCs w:val="28"/>
        </w:rPr>
        <w:t>Начальник отдела градостроительства</w:t>
      </w:r>
    </w:p>
    <w:p w:rsidR="00C91414" w:rsidRPr="00515E03" w:rsidRDefault="00C91414" w:rsidP="00BC2AE8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15E03">
        <w:rPr>
          <w:rFonts w:ascii="Times New Roman" w:hAnsi="Times New Roman" w:cs="Times New Roman"/>
          <w:sz w:val="28"/>
          <w:szCs w:val="28"/>
        </w:rPr>
        <w:t xml:space="preserve">и архитектуры                                                                                       </w:t>
      </w:r>
      <w:proofErr w:type="spellStart"/>
      <w:r w:rsidRPr="00515E03">
        <w:rPr>
          <w:rFonts w:ascii="Times New Roman" w:hAnsi="Times New Roman" w:cs="Times New Roman"/>
          <w:sz w:val="28"/>
          <w:szCs w:val="28"/>
        </w:rPr>
        <w:t>Поздоровкина</w:t>
      </w:r>
      <w:proofErr w:type="spellEnd"/>
      <w:r w:rsidRPr="00515E03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91414" w:rsidRPr="00515E03" w:rsidRDefault="00C91414" w:rsidP="00C91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hAnsi="Times New Roman" w:cs="Times New Roman"/>
          <w:sz w:val="28"/>
          <w:szCs w:val="28"/>
        </w:rPr>
        <w:t>Главный архитектор проекта                                                                     Малыгина Т.Н.</w:t>
      </w:r>
    </w:p>
    <w:p w:rsidR="00C91414" w:rsidRPr="00515E03" w:rsidRDefault="00C91414" w:rsidP="00C914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5E03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</w:t>
      </w: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4A8" w:rsidRDefault="00B644A8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44A8" w:rsidRDefault="00B644A8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6EEA" w:rsidRPr="00515E03" w:rsidRDefault="00E16EEA" w:rsidP="00C914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414" w:rsidRPr="00515E03" w:rsidRDefault="00C91414" w:rsidP="00C91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E03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b/>
          <w:sz w:val="28"/>
          <w:szCs w:val="28"/>
        </w:rPr>
        <w:t xml:space="preserve"> Тимашевск</w:t>
      </w:r>
    </w:p>
    <w:p w:rsidR="00B644A8" w:rsidRDefault="00C91414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E03">
        <w:rPr>
          <w:rFonts w:ascii="Times New Roman" w:hAnsi="Times New Roman" w:cs="Times New Roman"/>
          <w:b/>
          <w:sz w:val="28"/>
          <w:szCs w:val="28"/>
        </w:rPr>
        <w:t>201</w:t>
      </w:r>
      <w:r w:rsidR="00972C11">
        <w:rPr>
          <w:rFonts w:ascii="Times New Roman" w:hAnsi="Times New Roman" w:cs="Times New Roman"/>
          <w:b/>
          <w:sz w:val="28"/>
          <w:szCs w:val="28"/>
        </w:rPr>
        <w:t>7</w:t>
      </w:r>
      <w:r w:rsidRPr="00515E0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C2AE8" w:rsidRPr="00FD20FC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0FC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sdt>
      <w:sdtPr>
        <w:rPr>
          <w:rFonts w:ascii="Times New Roman" w:hAnsi="Times New Roman" w:cs="Times New Roman"/>
          <w:sz w:val="28"/>
          <w:szCs w:val="28"/>
        </w:rPr>
        <w:id w:val="26626002"/>
        <w:docPartObj>
          <w:docPartGallery w:val="Table of Contents"/>
          <w:docPartUnique/>
        </w:docPartObj>
      </w:sdtPr>
      <w:sdtContent>
        <w:p w:rsidR="00FD20FC" w:rsidRPr="00FD20FC" w:rsidRDefault="00F97577">
          <w:pPr>
            <w:pStyle w:val="11"/>
            <w:tabs>
              <w:tab w:val="left" w:pos="440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D20F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C2AE8" w:rsidRPr="00FD20F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20F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68869219" w:history="1"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FD20FC" w:rsidRPr="00FD20F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Общие положения</w:t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_Toc468869219 \h </w:instrTex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20FC" w:rsidRPr="00FD20FC" w:rsidRDefault="00F97577">
          <w:pPr>
            <w:pStyle w:val="11"/>
            <w:tabs>
              <w:tab w:val="left" w:pos="440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69220" w:history="1"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FD20FC" w:rsidRPr="00FD20F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Перечень изменений в Положении о территориальном планировании</w:t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_Toc468869220 \h </w:instrTex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20FC" w:rsidRPr="00FD20FC" w:rsidRDefault="00F97577">
          <w:pPr>
            <w:pStyle w:val="2"/>
            <w:tabs>
              <w:tab w:val="left" w:pos="880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69221" w:history="1"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="00FD20FC" w:rsidRPr="00FD20F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Перечень изменений в проектном балансе земель различных категорий в границах Тимашевского городского округа</w:t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_Toc468869221 \h </w:instrTex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20FC" w:rsidRPr="00FD20FC" w:rsidRDefault="00F97577">
          <w:pPr>
            <w:pStyle w:val="2"/>
            <w:tabs>
              <w:tab w:val="left" w:pos="880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69222" w:history="1"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2.2.</w:t>
            </w:r>
            <w:r w:rsidR="00FD20FC" w:rsidRPr="00FD20F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Перечень изменений в мероприятиях по функциональному зонированию и характеристика зон с особыми условиями использования</w:t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_Toc468869222 \h </w:instrTex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20FC" w:rsidRPr="00FD20FC" w:rsidRDefault="00F97577">
          <w:pPr>
            <w:pStyle w:val="2"/>
            <w:tabs>
              <w:tab w:val="left" w:pos="880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68869223" w:history="1"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2.3.</w:t>
            </w:r>
            <w:r w:rsidR="00FD20FC" w:rsidRPr="00FD20FC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FD20FC" w:rsidRPr="00FD20FC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Перечень изменений в основных технико-экономических показателях</w:t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_Toc468869223 \h </w:instrTex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D20FC"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20F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2AE8" w:rsidRPr="00103DF3" w:rsidRDefault="00F97577">
          <w:pPr>
            <w:rPr>
              <w:rFonts w:ascii="Times New Roman" w:hAnsi="Times New Roman" w:cs="Times New Roman"/>
              <w:sz w:val="28"/>
              <w:szCs w:val="28"/>
            </w:rPr>
          </w:pPr>
          <w:r w:rsidRPr="00FD20F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644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Pr="00BC2AE8" w:rsidRDefault="00BC2AE8" w:rsidP="00BC2AE8">
      <w:pPr>
        <w:pStyle w:val="ad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456191082"/>
      <w:bookmarkStart w:id="1" w:name="_Toc468869219"/>
      <w:r w:rsidRPr="00BC2AE8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  <w:bookmarkEnd w:id="0"/>
      <w:bookmarkEnd w:id="1"/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pStyle w:val="Default"/>
        <w:numPr>
          <w:ilvl w:val="0"/>
          <w:numId w:val="2"/>
        </w:numPr>
        <w:ind w:left="0" w:firstLine="709"/>
        <w:jc w:val="both"/>
        <w:rPr>
          <w:color w:val="auto"/>
          <w:sz w:val="28"/>
          <w:szCs w:val="28"/>
        </w:rPr>
      </w:pPr>
      <w:r w:rsidRPr="00AD321D">
        <w:rPr>
          <w:color w:val="auto"/>
          <w:sz w:val="28"/>
          <w:szCs w:val="28"/>
        </w:rPr>
        <w:t xml:space="preserve">Официальное наименование – муниципальное образование </w:t>
      </w:r>
      <w:proofErr w:type="spellStart"/>
      <w:r w:rsidR="00AD321D" w:rsidRPr="00AD321D">
        <w:rPr>
          <w:color w:val="auto"/>
          <w:sz w:val="28"/>
          <w:szCs w:val="28"/>
        </w:rPr>
        <w:t>Тимашевское</w:t>
      </w:r>
      <w:proofErr w:type="spellEnd"/>
      <w:r w:rsidR="00AD321D" w:rsidRPr="00AD321D">
        <w:rPr>
          <w:color w:val="auto"/>
          <w:sz w:val="28"/>
          <w:szCs w:val="28"/>
        </w:rPr>
        <w:t xml:space="preserve"> городское поселение</w:t>
      </w:r>
      <w:r w:rsidRPr="00AD321D">
        <w:rPr>
          <w:color w:val="auto"/>
          <w:sz w:val="28"/>
          <w:szCs w:val="28"/>
        </w:rPr>
        <w:t xml:space="preserve"> </w:t>
      </w:r>
      <w:r w:rsidR="00AD321D" w:rsidRPr="00AD321D">
        <w:rPr>
          <w:color w:val="auto"/>
          <w:sz w:val="28"/>
          <w:szCs w:val="28"/>
        </w:rPr>
        <w:t xml:space="preserve">в составе муниципального образования </w:t>
      </w:r>
      <w:proofErr w:type="spellStart"/>
      <w:r w:rsidR="00AD321D" w:rsidRPr="00AD321D">
        <w:rPr>
          <w:color w:val="auto"/>
          <w:sz w:val="28"/>
          <w:szCs w:val="28"/>
        </w:rPr>
        <w:t>Тимашевский</w:t>
      </w:r>
      <w:proofErr w:type="spellEnd"/>
      <w:r w:rsidRPr="00AD321D">
        <w:rPr>
          <w:color w:val="auto"/>
          <w:sz w:val="28"/>
          <w:szCs w:val="28"/>
        </w:rPr>
        <w:t xml:space="preserve"> муниципальн</w:t>
      </w:r>
      <w:r w:rsidR="00AD321D" w:rsidRPr="00AD321D">
        <w:rPr>
          <w:color w:val="auto"/>
          <w:sz w:val="28"/>
          <w:szCs w:val="28"/>
        </w:rPr>
        <w:t>ый район</w:t>
      </w:r>
      <w:r w:rsidRPr="00AD321D">
        <w:rPr>
          <w:color w:val="auto"/>
          <w:sz w:val="28"/>
          <w:szCs w:val="28"/>
        </w:rPr>
        <w:t>, закреплено уставом</w:t>
      </w:r>
      <w:r w:rsidR="00AD321D" w:rsidRPr="00AD321D">
        <w:rPr>
          <w:color w:val="auto"/>
          <w:sz w:val="28"/>
          <w:szCs w:val="28"/>
        </w:rPr>
        <w:t xml:space="preserve"> </w:t>
      </w:r>
      <w:proofErr w:type="spellStart"/>
      <w:r w:rsidR="00AD321D" w:rsidRPr="00AD321D">
        <w:rPr>
          <w:color w:val="auto"/>
          <w:sz w:val="28"/>
          <w:szCs w:val="28"/>
        </w:rPr>
        <w:t>Тимашевского</w:t>
      </w:r>
      <w:proofErr w:type="spellEnd"/>
      <w:r w:rsidR="00AD321D" w:rsidRPr="00AD321D">
        <w:rPr>
          <w:color w:val="auto"/>
          <w:sz w:val="28"/>
          <w:szCs w:val="28"/>
        </w:rPr>
        <w:t xml:space="preserve"> городского поселения</w:t>
      </w:r>
      <w:r w:rsidRPr="00AD321D">
        <w:rPr>
          <w:color w:val="auto"/>
          <w:sz w:val="28"/>
          <w:szCs w:val="28"/>
        </w:rPr>
        <w:t xml:space="preserve"> </w:t>
      </w:r>
      <w:proofErr w:type="spellStart"/>
      <w:r w:rsidR="00AD321D" w:rsidRPr="00AD321D">
        <w:rPr>
          <w:color w:val="auto"/>
          <w:sz w:val="28"/>
          <w:szCs w:val="28"/>
        </w:rPr>
        <w:t>Тимашевского</w:t>
      </w:r>
      <w:proofErr w:type="spellEnd"/>
      <w:r w:rsidR="00AD321D" w:rsidRPr="00AD321D">
        <w:rPr>
          <w:color w:val="auto"/>
          <w:sz w:val="28"/>
          <w:szCs w:val="28"/>
        </w:rPr>
        <w:t xml:space="preserve"> района</w:t>
      </w:r>
      <w:r w:rsidRPr="00AD321D">
        <w:rPr>
          <w:color w:val="auto"/>
          <w:sz w:val="28"/>
          <w:szCs w:val="28"/>
        </w:rPr>
        <w:t xml:space="preserve">. Сокращенное наименование – </w:t>
      </w:r>
      <w:proofErr w:type="spellStart"/>
      <w:r w:rsidR="00AD321D" w:rsidRPr="00AD321D">
        <w:rPr>
          <w:color w:val="auto"/>
          <w:sz w:val="28"/>
          <w:szCs w:val="28"/>
        </w:rPr>
        <w:t>Тимашевское</w:t>
      </w:r>
      <w:proofErr w:type="spellEnd"/>
      <w:r w:rsidR="00AD321D" w:rsidRPr="00AD321D">
        <w:rPr>
          <w:color w:val="auto"/>
          <w:sz w:val="28"/>
          <w:szCs w:val="28"/>
        </w:rPr>
        <w:t xml:space="preserve">  городское поселение</w:t>
      </w:r>
      <w:r w:rsidRPr="00AD321D">
        <w:rPr>
          <w:color w:val="auto"/>
          <w:sz w:val="28"/>
          <w:szCs w:val="28"/>
        </w:rPr>
        <w:t xml:space="preserve">. </w:t>
      </w:r>
    </w:p>
    <w:p w:rsidR="00EF27E4" w:rsidRPr="00581F29" w:rsidRDefault="00EF27E4" w:rsidP="00EF27E4">
      <w:pPr>
        <w:pStyle w:val="ad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0BB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  <w:proofErr w:type="spellStart"/>
      <w:r w:rsidRPr="00BE10BB">
        <w:rPr>
          <w:rFonts w:ascii="Times New Roman" w:hAnsi="Times New Roman" w:cs="Times New Roman"/>
          <w:sz w:val="28"/>
          <w:szCs w:val="28"/>
        </w:rPr>
        <w:t>Тимашевское</w:t>
      </w:r>
      <w:proofErr w:type="spellEnd"/>
      <w:r w:rsidRPr="00BE10BB">
        <w:rPr>
          <w:rFonts w:ascii="Times New Roman" w:hAnsi="Times New Roman" w:cs="Times New Roman"/>
          <w:sz w:val="28"/>
          <w:szCs w:val="28"/>
        </w:rPr>
        <w:t xml:space="preserve"> городское поселение образовано Законом Краснодарского края от </w:t>
      </w:r>
      <w:smartTag w:uri="urn:schemas-microsoft-com:office:smarttags" w:element="date">
        <w:smartTagPr>
          <w:attr w:name="Year" w:val="2004"/>
          <w:attr w:name="Day" w:val="05"/>
          <w:attr w:name="Month" w:val="05"/>
          <w:attr w:name="ls" w:val="trans"/>
        </w:smartTagPr>
        <w:r w:rsidRPr="00BE10BB">
          <w:rPr>
            <w:rFonts w:ascii="Times New Roman" w:hAnsi="Times New Roman" w:cs="Times New Roman"/>
            <w:sz w:val="28"/>
            <w:szCs w:val="28"/>
          </w:rPr>
          <w:t>05.05.2004</w:t>
        </w:r>
      </w:smartTag>
      <w:r w:rsidRPr="00BE10BB">
        <w:rPr>
          <w:rFonts w:ascii="Times New Roman" w:hAnsi="Times New Roman" w:cs="Times New Roman"/>
          <w:sz w:val="28"/>
          <w:szCs w:val="28"/>
        </w:rPr>
        <w:t xml:space="preserve"> № 698-КЗ «Об установлении границ муниципального образования </w:t>
      </w:r>
      <w:proofErr w:type="spellStart"/>
      <w:r w:rsidRPr="00BE10B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BE10BB">
        <w:rPr>
          <w:rFonts w:ascii="Times New Roman" w:hAnsi="Times New Roman" w:cs="Times New Roman"/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 – </w:t>
      </w:r>
      <w:r w:rsidRPr="00581F29">
        <w:rPr>
          <w:rFonts w:ascii="Times New Roman" w:hAnsi="Times New Roman" w:cs="Times New Roman"/>
          <w:sz w:val="28"/>
          <w:szCs w:val="28"/>
        </w:rPr>
        <w:t>городского и сельских поселений – и установлении их границ».</w:t>
      </w:r>
    </w:p>
    <w:p w:rsidR="00BC2AE8" w:rsidRPr="00BC2AE8" w:rsidRDefault="00BC2AE8" w:rsidP="00BC2AE8">
      <w:pPr>
        <w:pStyle w:val="Default"/>
        <w:numPr>
          <w:ilvl w:val="0"/>
          <w:numId w:val="2"/>
        </w:numPr>
        <w:ind w:left="0" w:firstLine="709"/>
        <w:jc w:val="both"/>
        <w:rPr>
          <w:rFonts w:eastAsia="Calibri"/>
          <w:color w:val="FF0000"/>
          <w:kern w:val="24"/>
          <w:sz w:val="28"/>
          <w:szCs w:val="28"/>
        </w:rPr>
      </w:pPr>
      <w:r w:rsidRPr="00581F29">
        <w:rPr>
          <w:color w:val="auto"/>
          <w:sz w:val="28"/>
          <w:szCs w:val="28"/>
        </w:rPr>
        <w:t xml:space="preserve">Границы муниципального образования </w:t>
      </w:r>
      <w:proofErr w:type="spellStart"/>
      <w:r w:rsidR="00AD321D" w:rsidRPr="00581F29">
        <w:rPr>
          <w:color w:val="auto"/>
          <w:sz w:val="28"/>
          <w:szCs w:val="28"/>
        </w:rPr>
        <w:t>Тимашевское</w:t>
      </w:r>
      <w:proofErr w:type="spellEnd"/>
      <w:r w:rsidR="00AD321D" w:rsidRPr="00581F29">
        <w:rPr>
          <w:color w:val="auto"/>
          <w:sz w:val="28"/>
          <w:szCs w:val="28"/>
        </w:rPr>
        <w:t xml:space="preserve"> городское поселение</w:t>
      </w:r>
      <w:r w:rsidRPr="00581F29">
        <w:rPr>
          <w:color w:val="auto"/>
          <w:sz w:val="28"/>
          <w:szCs w:val="28"/>
        </w:rPr>
        <w:t xml:space="preserve"> утверждены </w:t>
      </w:r>
      <w:r w:rsidR="00AD321D" w:rsidRPr="00581F29">
        <w:rPr>
          <w:color w:val="auto"/>
          <w:sz w:val="28"/>
          <w:szCs w:val="28"/>
        </w:rPr>
        <w:t xml:space="preserve">Законом Краснодарского края от </w:t>
      </w:r>
      <w:smartTag w:uri="urn:schemas-microsoft-com:office:smarttags" w:element="date">
        <w:smartTagPr>
          <w:attr w:name="Year" w:val="2004"/>
          <w:attr w:name="Day" w:val="05"/>
          <w:attr w:name="Month" w:val="05"/>
          <w:attr w:name="ls" w:val="trans"/>
        </w:smartTagPr>
        <w:r w:rsidR="00AD321D" w:rsidRPr="00581F29">
          <w:rPr>
            <w:color w:val="auto"/>
            <w:sz w:val="28"/>
            <w:szCs w:val="28"/>
          </w:rPr>
          <w:t>05.05.2004</w:t>
        </w:r>
      </w:smartTag>
      <w:r w:rsidR="00AD321D" w:rsidRPr="00581F29">
        <w:rPr>
          <w:color w:val="auto"/>
          <w:sz w:val="28"/>
          <w:szCs w:val="28"/>
        </w:rPr>
        <w:t xml:space="preserve"> № 698-КЗ «Об</w:t>
      </w:r>
      <w:r w:rsidR="00AD321D" w:rsidRPr="00AD321D">
        <w:rPr>
          <w:color w:val="auto"/>
          <w:sz w:val="28"/>
          <w:szCs w:val="28"/>
        </w:rPr>
        <w:t xml:space="preserve"> установлении границ муниципального образования </w:t>
      </w:r>
      <w:proofErr w:type="spellStart"/>
      <w:r w:rsidR="00AD321D" w:rsidRPr="00AD321D">
        <w:rPr>
          <w:color w:val="auto"/>
          <w:sz w:val="28"/>
          <w:szCs w:val="28"/>
        </w:rPr>
        <w:t>Тимашевский</w:t>
      </w:r>
      <w:proofErr w:type="spellEnd"/>
      <w:r w:rsidR="00AD321D" w:rsidRPr="00AD321D">
        <w:rPr>
          <w:color w:val="auto"/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 – городского и сельских поселений – и установлении их границ»</w:t>
      </w:r>
      <w:r w:rsidRPr="00AD321D">
        <w:rPr>
          <w:color w:val="auto"/>
          <w:sz w:val="28"/>
          <w:szCs w:val="28"/>
        </w:rPr>
        <w:t>.</w:t>
      </w:r>
      <w:r w:rsidRPr="00BC2AE8">
        <w:rPr>
          <w:color w:val="FF0000"/>
          <w:sz w:val="28"/>
          <w:szCs w:val="28"/>
        </w:rPr>
        <w:t xml:space="preserve"> </w:t>
      </w:r>
      <w:r w:rsidRPr="00AD321D">
        <w:rPr>
          <w:rFonts w:eastAsia="Calibri"/>
          <w:color w:val="auto"/>
          <w:kern w:val="24"/>
          <w:sz w:val="28"/>
          <w:szCs w:val="28"/>
        </w:rPr>
        <w:t xml:space="preserve">Согласно картометрическому обмеру в системе </w:t>
      </w:r>
      <w:proofErr w:type="spellStart"/>
      <w:r w:rsidRPr="00AD321D">
        <w:rPr>
          <w:rFonts w:eastAsia="Calibri"/>
          <w:color w:val="auto"/>
          <w:kern w:val="24"/>
          <w:sz w:val="28"/>
          <w:szCs w:val="28"/>
        </w:rPr>
        <w:t>AutoCAD</w:t>
      </w:r>
      <w:proofErr w:type="spellEnd"/>
      <w:r w:rsidRPr="00AD321D">
        <w:rPr>
          <w:rFonts w:eastAsia="Calibri"/>
          <w:color w:val="auto"/>
          <w:kern w:val="24"/>
          <w:sz w:val="28"/>
          <w:szCs w:val="28"/>
        </w:rPr>
        <w:t xml:space="preserve"> в границах, отображенных на </w:t>
      </w:r>
      <w:r w:rsidRPr="00581F29">
        <w:rPr>
          <w:rFonts w:eastAsia="Calibri"/>
          <w:color w:val="auto"/>
          <w:kern w:val="24"/>
          <w:sz w:val="28"/>
          <w:szCs w:val="28"/>
        </w:rPr>
        <w:t xml:space="preserve">картах генерального плана, </w:t>
      </w:r>
      <w:proofErr w:type="spellStart"/>
      <w:r w:rsidR="00AD321D" w:rsidRPr="00581F29">
        <w:rPr>
          <w:rFonts w:eastAsia="Calibri"/>
          <w:color w:val="auto"/>
          <w:kern w:val="24"/>
          <w:sz w:val="28"/>
          <w:szCs w:val="28"/>
        </w:rPr>
        <w:t>Тимашевское</w:t>
      </w:r>
      <w:proofErr w:type="spellEnd"/>
      <w:r w:rsidR="00AD321D" w:rsidRPr="00581F29">
        <w:rPr>
          <w:rFonts w:eastAsia="Calibri"/>
          <w:color w:val="auto"/>
          <w:kern w:val="24"/>
          <w:sz w:val="28"/>
          <w:szCs w:val="28"/>
        </w:rPr>
        <w:t xml:space="preserve"> городское</w:t>
      </w:r>
      <w:r w:rsidRPr="00581F29">
        <w:rPr>
          <w:rFonts w:eastAsia="Calibri"/>
          <w:color w:val="auto"/>
          <w:kern w:val="24"/>
          <w:sz w:val="28"/>
          <w:szCs w:val="28"/>
        </w:rPr>
        <w:t xml:space="preserve"> поселение занимает территорию площадью </w:t>
      </w:r>
      <w:smartTag w:uri="urn:schemas-microsoft-com:office:smarttags" w:element="metricconverter">
        <w:smartTagPr>
          <w:attr w:name="ProductID" w:val="18430,87 га"/>
        </w:smartTagPr>
        <w:r w:rsidR="00581F29" w:rsidRPr="00581F29">
          <w:rPr>
            <w:color w:val="auto"/>
            <w:sz w:val="28"/>
            <w:szCs w:val="28"/>
          </w:rPr>
          <w:t>18430,87</w:t>
        </w:r>
        <w:r w:rsidRPr="00581F29">
          <w:rPr>
            <w:rFonts w:eastAsia="Calibri"/>
            <w:color w:val="auto"/>
            <w:kern w:val="24"/>
            <w:sz w:val="28"/>
            <w:szCs w:val="28"/>
          </w:rPr>
          <w:t xml:space="preserve"> га</w:t>
        </w:r>
      </w:smartTag>
      <w:r w:rsidRPr="00581F29">
        <w:rPr>
          <w:rFonts w:eastAsia="Calibri"/>
          <w:color w:val="auto"/>
          <w:kern w:val="24"/>
          <w:sz w:val="28"/>
          <w:szCs w:val="28"/>
        </w:rPr>
        <w:t>.</w:t>
      </w:r>
    </w:p>
    <w:p w:rsidR="00BE10BB" w:rsidRPr="00E40B97" w:rsidRDefault="00BC2AE8" w:rsidP="00BE10BB">
      <w:pPr>
        <w:pStyle w:val="Default"/>
        <w:numPr>
          <w:ilvl w:val="0"/>
          <w:numId w:val="2"/>
        </w:numPr>
        <w:ind w:left="0" w:firstLine="709"/>
        <w:jc w:val="both"/>
        <w:rPr>
          <w:rFonts w:eastAsia="Calibri"/>
          <w:color w:val="auto"/>
          <w:kern w:val="24"/>
          <w:sz w:val="28"/>
          <w:szCs w:val="28"/>
        </w:rPr>
      </w:pPr>
      <w:bookmarkStart w:id="2" w:name="_GoBack"/>
      <w:bookmarkEnd w:id="2"/>
      <w:r w:rsidRPr="00BE10BB">
        <w:rPr>
          <w:rFonts w:eastAsia="Calibri"/>
          <w:color w:val="auto"/>
          <w:kern w:val="24"/>
          <w:sz w:val="28"/>
          <w:szCs w:val="28"/>
        </w:rPr>
        <w:t xml:space="preserve">В состав </w:t>
      </w:r>
      <w:proofErr w:type="spellStart"/>
      <w:r w:rsidR="00BE10BB" w:rsidRPr="00BE10BB">
        <w:rPr>
          <w:rFonts w:eastAsia="Calibri"/>
          <w:color w:val="auto"/>
          <w:kern w:val="24"/>
          <w:sz w:val="28"/>
          <w:szCs w:val="28"/>
        </w:rPr>
        <w:t>Тимашевского</w:t>
      </w:r>
      <w:proofErr w:type="spellEnd"/>
      <w:r w:rsidRPr="00BE10BB">
        <w:rPr>
          <w:rFonts w:eastAsia="Calibri"/>
          <w:color w:val="auto"/>
          <w:kern w:val="24"/>
          <w:sz w:val="28"/>
          <w:szCs w:val="28"/>
        </w:rPr>
        <w:t xml:space="preserve"> </w:t>
      </w:r>
      <w:r w:rsidR="00BE10BB" w:rsidRPr="00BE10BB">
        <w:rPr>
          <w:rFonts w:eastAsia="Calibri"/>
          <w:color w:val="auto"/>
          <w:kern w:val="24"/>
          <w:sz w:val="28"/>
          <w:szCs w:val="28"/>
        </w:rPr>
        <w:t>городского</w:t>
      </w:r>
      <w:r w:rsidRPr="00BE10BB">
        <w:rPr>
          <w:rFonts w:eastAsia="Calibri"/>
          <w:color w:val="auto"/>
          <w:kern w:val="24"/>
          <w:sz w:val="28"/>
          <w:szCs w:val="28"/>
        </w:rPr>
        <w:t xml:space="preserve"> поселения входят </w:t>
      </w:r>
      <w:r w:rsidR="00BE10BB" w:rsidRPr="00BE10BB">
        <w:rPr>
          <w:rFonts w:eastAsia="Calibri"/>
          <w:color w:val="auto"/>
          <w:kern w:val="24"/>
          <w:sz w:val="28"/>
          <w:szCs w:val="28"/>
        </w:rPr>
        <w:t xml:space="preserve">2 </w:t>
      </w:r>
      <w:r w:rsidRPr="00BE10BB">
        <w:rPr>
          <w:rFonts w:eastAsia="Calibri"/>
          <w:color w:val="auto"/>
          <w:kern w:val="24"/>
          <w:sz w:val="28"/>
          <w:szCs w:val="28"/>
        </w:rPr>
        <w:t>населенны</w:t>
      </w:r>
      <w:r w:rsidR="00BE10BB" w:rsidRPr="00BE10BB">
        <w:rPr>
          <w:rFonts w:eastAsia="Calibri"/>
          <w:color w:val="auto"/>
          <w:kern w:val="24"/>
          <w:sz w:val="28"/>
          <w:szCs w:val="28"/>
        </w:rPr>
        <w:t>х</w:t>
      </w:r>
      <w:r w:rsidRPr="00BE10BB">
        <w:rPr>
          <w:rFonts w:eastAsia="Calibri"/>
          <w:color w:val="auto"/>
          <w:kern w:val="24"/>
          <w:sz w:val="28"/>
          <w:szCs w:val="28"/>
        </w:rPr>
        <w:t xml:space="preserve"> </w:t>
      </w:r>
      <w:r w:rsidRPr="00E40B97">
        <w:rPr>
          <w:rFonts w:eastAsia="Calibri"/>
          <w:color w:val="auto"/>
          <w:kern w:val="24"/>
          <w:sz w:val="28"/>
          <w:szCs w:val="28"/>
        </w:rPr>
        <w:t>пункт</w:t>
      </w:r>
      <w:r w:rsidR="00BE10BB" w:rsidRPr="00E40B97">
        <w:rPr>
          <w:rFonts w:eastAsia="Calibri"/>
          <w:color w:val="auto"/>
          <w:kern w:val="24"/>
          <w:sz w:val="28"/>
          <w:szCs w:val="28"/>
        </w:rPr>
        <w:t>а</w:t>
      </w:r>
      <w:r w:rsidRPr="00E40B97">
        <w:rPr>
          <w:rFonts w:eastAsia="Calibri"/>
          <w:color w:val="auto"/>
          <w:kern w:val="24"/>
          <w:sz w:val="28"/>
          <w:szCs w:val="28"/>
        </w:rPr>
        <w:t xml:space="preserve">: </w:t>
      </w:r>
      <w:r w:rsidR="00BE10BB" w:rsidRPr="00E40B97">
        <w:rPr>
          <w:rFonts w:eastAsia="Calibri"/>
          <w:color w:val="auto"/>
          <w:kern w:val="24"/>
          <w:sz w:val="28"/>
          <w:szCs w:val="28"/>
        </w:rPr>
        <w:t>город Тимашевск и поселок Кирпичный</w:t>
      </w:r>
      <w:r w:rsidRPr="00E40B97">
        <w:rPr>
          <w:rFonts w:eastAsia="Calibri"/>
          <w:color w:val="auto"/>
          <w:kern w:val="24"/>
          <w:sz w:val="28"/>
          <w:szCs w:val="28"/>
        </w:rPr>
        <w:t>.</w:t>
      </w:r>
    </w:p>
    <w:p w:rsidR="00BC2AE8" w:rsidRPr="00E40B97" w:rsidRDefault="00BC2AE8" w:rsidP="00BC2AE8">
      <w:pPr>
        <w:pStyle w:val="Default"/>
        <w:numPr>
          <w:ilvl w:val="0"/>
          <w:numId w:val="2"/>
        </w:numPr>
        <w:spacing w:after="27"/>
        <w:ind w:left="0" w:firstLine="709"/>
        <w:jc w:val="both"/>
        <w:rPr>
          <w:rFonts w:eastAsia="Calibri"/>
          <w:color w:val="auto"/>
          <w:kern w:val="24"/>
          <w:sz w:val="28"/>
          <w:szCs w:val="28"/>
        </w:rPr>
      </w:pPr>
      <w:r w:rsidRPr="00E40B97">
        <w:rPr>
          <w:rFonts w:eastAsia="Calibri"/>
          <w:color w:val="auto"/>
          <w:kern w:val="24"/>
          <w:sz w:val="28"/>
          <w:szCs w:val="28"/>
        </w:rPr>
        <w:t>Этапы</w:t>
      </w:r>
      <w:r w:rsidR="00B23FB0" w:rsidRPr="00E40B97">
        <w:rPr>
          <w:rFonts w:eastAsia="Calibri"/>
          <w:color w:val="auto"/>
          <w:kern w:val="24"/>
          <w:sz w:val="28"/>
          <w:szCs w:val="28"/>
        </w:rPr>
        <w:t xml:space="preserve"> </w:t>
      </w:r>
      <w:r w:rsidR="00755A05">
        <w:rPr>
          <w:rFonts w:eastAsia="Calibri"/>
          <w:color w:val="auto"/>
          <w:kern w:val="24"/>
          <w:sz w:val="28"/>
          <w:szCs w:val="28"/>
        </w:rPr>
        <w:t>исполнения генерального плана</w:t>
      </w:r>
      <w:r w:rsidR="00B23FB0" w:rsidRPr="00E40B97">
        <w:rPr>
          <w:rFonts w:eastAsia="Calibri"/>
          <w:color w:val="auto"/>
          <w:kern w:val="24"/>
          <w:sz w:val="28"/>
          <w:szCs w:val="28"/>
        </w:rPr>
        <w:t>:</w:t>
      </w:r>
    </w:p>
    <w:p w:rsidR="00BC2AE8" w:rsidRPr="00E40B97" w:rsidRDefault="00BC2AE8" w:rsidP="00BC2AE8">
      <w:pPr>
        <w:pStyle w:val="Default"/>
        <w:spacing w:after="27"/>
        <w:ind w:firstLine="709"/>
        <w:jc w:val="both"/>
        <w:rPr>
          <w:rFonts w:eastAsia="Calibri"/>
          <w:color w:val="auto"/>
          <w:kern w:val="24"/>
          <w:sz w:val="28"/>
          <w:szCs w:val="28"/>
        </w:rPr>
      </w:pPr>
      <w:r w:rsidRPr="00E40B97">
        <w:rPr>
          <w:rFonts w:eastAsia="Calibri"/>
          <w:color w:val="auto"/>
          <w:kern w:val="24"/>
          <w:sz w:val="28"/>
          <w:szCs w:val="28"/>
        </w:rPr>
        <w:t>первая очередь – 20</w:t>
      </w:r>
      <w:r w:rsidR="00BE10BB" w:rsidRPr="00E40B97">
        <w:rPr>
          <w:rFonts w:eastAsia="Calibri"/>
          <w:color w:val="auto"/>
          <w:kern w:val="24"/>
          <w:sz w:val="28"/>
          <w:szCs w:val="28"/>
        </w:rPr>
        <w:t>19</w:t>
      </w:r>
      <w:r w:rsidRPr="00E40B97">
        <w:rPr>
          <w:rFonts w:eastAsia="Calibri"/>
          <w:color w:val="auto"/>
          <w:kern w:val="24"/>
          <w:sz w:val="28"/>
          <w:szCs w:val="28"/>
        </w:rPr>
        <w:t xml:space="preserve"> год; </w:t>
      </w:r>
    </w:p>
    <w:p w:rsidR="00BC2AE8" w:rsidRPr="00E40B97" w:rsidRDefault="00BC2AE8" w:rsidP="00BC2AE8">
      <w:pPr>
        <w:pStyle w:val="Default"/>
        <w:ind w:firstLine="709"/>
        <w:jc w:val="both"/>
        <w:rPr>
          <w:rFonts w:eastAsia="Calibri"/>
          <w:color w:val="auto"/>
          <w:kern w:val="24"/>
          <w:sz w:val="28"/>
          <w:szCs w:val="28"/>
        </w:rPr>
      </w:pPr>
      <w:r w:rsidRPr="00E40B97">
        <w:rPr>
          <w:rFonts w:eastAsia="Calibri"/>
          <w:color w:val="auto"/>
          <w:kern w:val="24"/>
          <w:sz w:val="28"/>
          <w:szCs w:val="28"/>
        </w:rPr>
        <w:t>расчетный срок – 20</w:t>
      </w:r>
      <w:r w:rsidR="00BE10BB" w:rsidRPr="00E40B97">
        <w:rPr>
          <w:rFonts w:eastAsia="Calibri"/>
          <w:color w:val="auto"/>
          <w:kern w:val="24"/>
          <w:sz w:val="28"/>
          <w:szCs w:val="28"/>
        </w:rPr>
        <w:t>29</w:t>
      </w:r>
      <w:r w:rsidRPr="00E40B97">
        <w:rPr>
          <w:rFonts w:eastAsia="Calibri"/>
          <w:color w:val="auto"/>
          <w:kern w:val="24"/>
          <w:sz w:val="28"/>
          <w:szCs w:val="28"/>
        </w:rPr>
        <w:t xml:space="preserve"> год.</w:t>
      </w:r>
    </w:p>
    <w:p w:rsidR="00B23FB0" w:rsidRPr="00E40B97" w:rsidRDefault="00B23FB0" w:rsidP="00B23FB0">
      <w:pPr>
        <w:pStyle w:val="af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E40B97">
        <w:rPr>
          <w:sz w:val="28"/>
          <w:szCs w:val="28"/>
        </w:rPr>
        <w:t xml:space="preserve">Целями внесения изменений в генеральный план </w:t>
      </w:r>
      <w:proofErr w:type="spellStart"/>
      <w:r w:rsidRPr="00E40B97">
        <w:rPr>
          <w:sz w:val="28"/>
          <w:szCs w:val="28"/>
        </w:rPr>
        <w:t>Тимашевского</w:t>
      </w:r>
      <w:proofErr w:type="spellEnd"/>
      <w:r w:rsidRPr="00E40B97">
        <w:rPr>
          <w:sz w:val="28"/>
          <w:szCs w:val="28"/>
        </w:rPr>
        <w:t xml:space="preserve"> городского округа </w:t>
      </w:r>
      <w:proofErr w:type="spellStart"/>
      <w:r w:rsidRPr="00E40B97">
        <w:rPr>
          <w:sz w:val="28"/>
          <w:szCs w:val="28"/>
        </w:rPr>
        <w:t>Тимашевского</w:t>
      </w:r>
      <w:proofErr w:type="spellEnd"/>
      <w:r w:rsidRPr="00E40B97">
        <w:rPr>
          <w:sz w:val="28"/>
          <w:szCs w:val="28"/>
        </w:rPr>
        <w:t xml:space="preserve"> района являются:</w:t>
      </w:r>
    </w:p>
    <w:p w:rsidR="00B23FB0" w:rsidRPr="00E40B97" w:rsidRDefault="00B23FB0" w:rsidP="00B23FB0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B97">
        <w:rPr>
          <w:rFonts w:ascii="Times New Roman" w:hAnsi="Times New Roman" w:cs="Times New Roman"/>
          <w:sz w:val="28"/>
          <w:szCs w:val="28"/>
        </w:rPr>
        <w:t xml:space="preserve">разработка внесения изменений генерального плана как </w:t>
      </w:r>
      <w:proofErr w:type="spellStart"/>
      <w:r w:rsidRPr="00E40B97">
        <w:rPr>
          <w:rFonts w:ascii="Times New Roman" w:hAnsi="Times New Roman" w:cs="Times New Roman"/>
          <w:sz w:val="28"/>
          <w:szCs w:val="28"/>
        </w:rPr>
        <w:t>градорегулирующего</w:t>
      </w:r>
      <w:proofErr w:type="spellEnd"/>
      <w:r w:rsidRPr="00E40B97">
        <w:rPr>
          <w:rFonts w:ascii="Times New Roman" w:hAnsi="Times New Roman" w:cs="Times New Roman"/>
          <w:sz w:val="28"/>
          <w:szCs w:val="28"/>
        </w:rPr>
        <w:t xml:space="preserve"> и градостроительного документа, комплексно решающего социально-экономические и архитектурно-планировочные, экологические, инженерные и транспортные проблемы жизнедеятельности муниципального образования </w:t>
      </w:r>
      <w:proofErr w:type="spellStart"/>
      <w:r w:rsidRPr="00E40B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40B9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40B9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E40B97">
        <w:rPr>
          <w:rFonts w:ascii="Times New Roman" w:hAnsi="Times New Roman" w:cs="Times New Roman"/>
          <w:sz w:val="28"/>
          <w:szCs w:val="28"/>
        </w:rPr>
        <w:t xml:space="preserve"> района и направленного на создание благоприятной среды обитания;</w:t>
      </w:r>
    </w:p>
    <w:p w:rsidR="00B23FB0" w:rsidRPr="00E40B97" w:rsidRDefault="00B23FB0" w:rsidP="00B23FB0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B97">
        <w:rPr>
          <w:rFonts w:ascii="Times New Roman" w:hAnsi="Times New Roman" w:cs="Times New Roman"/>
          <w:sz w:val="28"/>
          <w:szCs w:val="28"/>
        </w:rPr>
        <w:t>создание современного эффективного инструмента управления, градостроительного регулирования, инвестиционной деятельности;</w:t>
      </w:r>
    </w:p>
    <w:p w:rsidR="00B23FB0" w:rsidRPr="00E40B97" w:rsidRDefault="00B23FB0" w:rsidP="00B23FB0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B97">
        <w:rPr>
          <w:rFonts w:ascii="Times New Roman" w:hAnsi="Times New Roman" w:cs="Times New Roman"/>
          <w:sz w:val="28"/>
          <w:szCs w:val="28"/>
        </w:rPr>
        <w:t>определение назначения территорий с учетом садово-огороднических товариществ: «Строитель», «Энергетик», «Первомайское», «Мичуринец-1», «Мичуринец-2», «Колос», «Волна», «Локомотив», «Садовод-1», «Приречье-1», «Приречье-2», «Пищевик», «Индустриальный», СОТ «Садовод»;</w:t>
      </w:r>
    </w:p>
    <w:p w:rsidR="00B23FB0" w:rsidRPr="00E40B97" w:rsidRDefault="00B23FB0" w:rsidP="00B23FB0">
      <w:pPr>
        <w:pStyle w:val="ad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B97">
        <w:rPr>
          <w:rFonts w:ascii="Times New Roman" w:hAnsi="Times New Roman" w:cs="Times New Roman"/>
          <w:sz w:val="28"/>
          <w:szCs w:val="28"/>
        </w:rPr>
        <w:t>создание основы для разработки правил землепользования и застройки, устанавливающих правовой режим использования территориальных зон.</w:t>
      </w:r>
    </w:p>
    <w:p w:rsidR="00B23FB0" w:rsidRPr="00E40B97" w:rsidRDefault="00B23FB0" w:rsidP="00B23FB0">
      <w:pPr>
        <w:pStyle w:val="af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E40B97">
        <w:rPr>
          <w:sz w:val="28"/>
          <w:szCs w:val="28"/>
        </w:rPr>
        <w:t>Основные задачи генерального плана: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 xml:space="preserve">выявление проблем градостроительного развития территории населенных пунктов и предложение вариантов решения таких проблем на основе анализа </w:t>
      </w:r>
      <w:r w:rsidRPr="00E40B97">
        <w:rPr>
          <w:rFonts w:ascii="Times New Roman" w:eastAsia="Calibri" w:hAnsi="Times New Roman" w:cs="Times New Roman"/>
          <w:sz w:val="28"/>
          <w:szCs w:val="28"/>
        </w:rPr>
        <w:lastRenderedPageBreak/>
        <w:t>параметров муниципальной среды, существующих ресурсов жизнеобеспечения, а также отдельных принятых градостроительных решений;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создание условий для планировки территорий, с выделением элементов планировочной структуры в населенных пунктах;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разработка разделов генерального плана;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создание электронного генерального плана на основе новейших компьютерных технологий и программного обеспечения;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создание условий для устойчивого развития территорий поселений, сохранение окружающей природной среды и объектов культурного наследия (памятников истории и культуры) народов Российской Федерации;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определение назначения территории поселений исходя из совокупности социальных, экономических, экологических и иных факторов;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реализация программ социально-экономического развития территорий поселений, стратегии социально-экономического развития муниципального района посредством территориальной привязки планируемых мероприятий;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создание условий для реализации пространственных интересов Российской Федерации, Краснодарского края, муниципальных образований краснодарского края и населения Краснодарского края на территориях поселений  с учетом требований безопасности жизнедеятельности, экологического и санитарного благополучия;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создание условий для повышения инвестиционной привлекательности территорий поселений;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стимулирование жилищного и коммунального строительства, деловой активности и производства, торговли, науки, туризма и отдыха на территориях поселений района;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 xml:space="preserve">обеспечение реализации мероприятий по развитию </w:t>
      </w:r>
      <w:proofErr w:type="spellStart"/>
      <w:r w:rsidRPr="00E40B97">
        <w:rPr>
          <w:rFonts w:ascii="Times New Roman" w:eastAsia="Calibri" w:hAnsi="Times New Roman" w:cs="Times New Roman"/>
          <w:sz w:val="28"/>
          <w:szCs w:val="28"/>
        </w:rPr>
        <w:t>транспортно-логистической</w:t>
      </w:r>
      <w:proofErr w:type="spellEnd"/>
      <w:r w:rsidRPr="00E40B97">
        <w:rPr>
          <w:rFonts w:ascii="Times New Roman" w:eastAsia="Calibri" w:hAnsi="Times New Roman" w:cs="Times New Roman"/>
          <w:sz w:val="28"/>
          <w:szCs w:val="28"/>
        </w:rPr>
        <w:t xml:space="preserve"> инфраструктуры территорий поселения;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обеспечение реализации мероприятий по повышению надежности и развитию всех видов инженерной инфраструктуры территорий поселений;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обеспечение реализации мероприятий по развитию социальной инфраструктуры территорий поселений;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определение и описание границ населенных пунктов, входящих в состав поселений;</w:t>
      </w:r>
    </w:p>
    <w:p w:rsidR="00B23FB0" w:rsidRPr="00E40B97" w:rsidRDefault="00B23FB0" w:rsidP="00B23FB0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B97">
        <w:rPr>
          <w:rFonts w:ascii="Times New Roman" w:eastAsia="Calibri" w:hAnsi="Times New Roman" w:cs="Times New Roman"/>
          <w:sz w:val="28"/>
          <w:szCs w:val="28"/>
        </w:rPr>
        <w:t>определение и описание границ функциональных зон.</w:t>
      </w:r>
    </w:p>
    <w:p w:rsidR="00BC2AE8" w:rsidRPr="00E40B97" w:rsidRDefault="00BC2AE8" w:rsidP="00BC2AE8">
      <w:pPr>
        <w:pStyle w:val="af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E40B97">
        <w:rPr>
          <w:sz w:val="28"/>
          <w:szCs w:val="28"/>
        </w:rPr>
        <w:t xml:space="preserve">В соответствии с прогнозом </w:t>
      </w:r>
      <w:r w:rsidR="000A7EC3" w:rsidRPr="00E40B97">
        <w:rPr>
          <w:sz w:val="28"/>
          <w:szCs w:val="28"/>
        </w:rPr>
        <w:t xml:space="preserve">генерального плана </w:t>
      </w:r>
      <w:r w:rsidRPr="00E40B97">
        <w:rPr>
          <w:sz w:val="28"/>
          <w:szCs w:val="28"/>
        </w:rPr>
        <w:t xml:space="preserve">численность населения </w:t>
      </w:r>
      <w:proofErr w:type="spellStart"/>
      <w:r w:rsidR="000A7EC3" w:rsidRPr="00E40B97">
        <w:rPr>
          <w:sz w:val="28"/>
          <w:szCs w:val="28"/>
        </w:rPr>
        <w:t>Тимашевского</w:t>
      </w:r>
      <w:proofErr w:type="spellEnd"/>
      <w:r w:rsidR="000A7EC3" w:rsidRPr="00E40B97">
        <w:rPr>
          <w:sz w:val="28"/>
          <w:szCs w:val="28"/>
        </w:rPr>
        <w:t xml:space="preserve"> городского</w:t>
      </w:r>
      <w:r w:rsidRPr="00E40B97">
        <w:rPr>
          <w:sz w:val="28"/>
          <w:szCs w:val="28"/>
        </w:rPr>
        <w:t xml:space="preserve"> поселения в 20</w:t>
      </w:r>
      <w:r w:rsidR="000A7EC3" w:rsidRPr="00E40B97">
        <w:rPr>
          <w:sz w:val="28"/>
          <w:szCs w:val="28"/>
        </w:rPr>
        <w:t>19</w:t>
      </w:r>
      <w:r w:rsidRPr="00E40B97">
        <w:rPr>
          <w:sz w:val="28"/>
          <w:szCs w:val="28"/>
        </w:rPr>
        <w:t xml:space="preserve"> году будет составлять </w:t>
      </w:r>
      <w:r w:rsidR="000A7EC3" w:rsidRPr="00E40B97">
        <w:rPr>
          <w:sz w:val="28"/>
          <w:szCs w:val="28"/>
        </w:rPr>
        <w:t xml:space="preserve">60,4 тыс. </w:t>
      </w:r>
      <w:r w:rsidRPr="00E40B97">
        <w:rPr>
          <w:sz w:val="28"/>
          <w:szCs w:val="28"/>
        </w:rPr>
        <w:t>чел</w:t>
      </w:r>
      <w:r w:rsidR="000A7EC3" w:rsidRPr="00E40B97">
        <w:rPr>
          <w:sz w:val="28"/>
          <w:szCs w:val="28"/>
        </w:rPr>
        <w:t>.</w:t>
      </w:r>
      <w:r w:rsidRPr="00E40B97">
        <w:rPr>
          <w:sz w:val="28"/>
          <w:szCs w:val="28"/>
        </w:rPr>
        <w:t>, в 20</w:t>
      </w:r>
      <w:r w:rsidR="000A7EC3" w:rsidRPr="00E40B97">
        <w:rPr>
          <w:sz w:val="28"/>
          <w:szCs w:val="28"/>
        </w:rPr>
        <w:t>29</w:t>
      </w:r>
      <w:r w:rsidRPr="00E40B97">
        <w:rPr>
          <w:sz w:val="28"/>
          <w:szCs w:val="28"/>
        </w:rPr>
        <w:t xml:space="preserve"> году – </w:t>
      </w:r>
      <w:r w:rsidR="000A7EC3" w:rsidRPr="00E40B97">
        <w:rPr>
          <w:sz w:val="28"/>
          <w:szCs w:val="28"/>
        </w:rPr>
        <w:t>66,6 тыс.</w:t>
      </w:r>
      <w:r w:rsidRPr="00E40B97">
        <w:rPr>
          <w:sz w:val="28"/>
          <w:szCs w:val="28"/>
        </w:rPr>
        <w:t xml:space="preserve"> </w:t>
      </w:r>
      <w:r w:rsidR="000A7EC3" w:rsidRPr="00E40B97">
        <w:rPr>
          <w:sz w:val="28"/>
          <w:szCs w:val="28"/>
        </w:rPr>
        <w:t>чел</w:t>
      </w:r>
      <w:r w:rsidRPr="00E40B97">
        <w:rPr>
          <w:sz w:val="28"/>
          <w:szCs w:val="28"/>
        </w:rPr>
        <w:t>.</w:t>
      </w: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C2AE8" w:rsidRDefault="00BC2AE8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7EC3" w:rsidRDefault="000A7EC3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7832" w:rsidRDefault="00F07832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325E" w:rsidRDefault="0061325E" w:rsidP="00BC2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B97" w:rsidRPr="00E40B97" w:rsidRDefault="00E40B97" w:rsidP="00573965">
      <w:pPr>
        <w:pStyle w:val="ad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64834373"/>
      <w:bookmarkStart w:id="4" w:name="_Toc468869220"/>
      <w:r w:rsidRPr="00E40B97">
        <w:rPr>
          <w:rFonts w:ascii="Times New Roman" w:hAnsi="Times New Roman" w:cs="Times New Roman"/>
          <w:b/>
          <w:sz w:val="28"/>
          <w:szCs w:val="28"/>
        </w:rPr>
        <w:t>Перечень изменений в Положении о территориальном планировании</w:t>
      </w:r>
      <w:bookmarkEnd w:id="3"/>
      <w:bookmarkEnd w:id="4"/>
    </w:p>
    <w:p w:rsidR="00E40B97" w:rsidRDefault="00E40B97" w:rsidP="00573965">
      <w:pPr>
        <w:tabs>
          <w:tab w:val="left" w:pos="15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25E" w:rsidRPr="00E40B97" w:rsidRDefault="0061325E" w:rsidP="0061325E">
      <w:pPr>
        <w:pStyle w:val="ad"/>
        <w:numPr>
          <w:ilvl w:val="1"/>
          <w:numId w:val="11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468869221"/>
      <w:r w:rsidRPr="00E40B97">
        <w:rPr>
          <w:rFonts w:ascii="Times New Roman" w:hAnsi="Times New Roman" w:cs="Times New Roman"/>
          <w:b/>
          <w:sz w:val="28"/>
          <w:szCs w:val="28"/>
        </w:rPr>
        <w:t xml:space="preserve">Перечень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проектном балансе земель различных категорий в границах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  <w:bookmarkEnd w:id="5"/>
    </w:p>
    <w:p w:rsidR="0061325E" w:rsidRDefault="0061325E" w:rsidP="00613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25E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проектом внесены изменения в части категорий земель.</w:t>
      </w:r>
    </w:p>
    <w:p w:rsidR="0061325E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предусматривается изменение границ населенных пунктов, а именно, объединение города Тимашевска и поселка Кирпичный. Также в границы населенного пункта  включается участок под дорогой Тимашевск – Приморско-Ахтарск площадью </w:t>
      </w:r>
      <w:smartTag w:uri="urn:schemas-microsoft-com:office:smarttags" w:element="metricconverter">
        <w:smartTagPr>
          <w:attr w:name="ProductID" w:val="7,4 га"/>
        </w:smartTagPr>
        <w:r>
          <w:rPr>
            <w:rFonts w:ascii="Times New Roman" w:hAnsi="Times New Roman" w:cs="Times New Roman"/>
            <w:sz w:val="28"/>
            <w:szCs w:val="28"/>
          </w:rPr>
          <w:t>7,4 га</w:t>
        </w:r>
      </w:smartTag>
      <w:r>
        <w:rPr>
          <w:rFonts w:ascii="Times New Roman" w:hAnsi="Times New Roman" w:cs="Times New Roman"/>
          <w:sz w:val="28"/>
          <w:szCs w:val="28"/>
        </w:rPr>
        <w:t>, занятый землями промышленности</w:t>
      </w:r>
      <w:r w:rsidRPr="003D2604">
        <w:rPr>
          <w:rFonts w:ascii="Times New Roman" w:hAnsi="Times New Roman" w:cs="Times New Roman"/>
          <w:sz w:val="28"/>
          <w:szCs w:val="28"/>
        </w:rPr>
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25E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9539A8">
        <w:rPr>
          <w:rFonts w:ascii="Times New Roman" w:hAnsi="Times New Roman" w:cs="Times New Roman"/>
          <w:sz w:val="28"/>
          <w:szCs w:val="28"/>
        </w:rPr>
        <w:t xml:space="preserve">изменения в категориях земель предусмотрены в части уменьшения земель </w:t>
      </w:r>
      <w:r>
        <w:rPr>
          <w:rFonts w:ascii="Times New Roman" w:hAnsi="Times New Roman" w:cs="Times New Roman"/>
          <w:sz w:val="28"/>
          <w:szCs w:val="28"/>
        </w:rPr>
        <w:t>промышленности</w:t>
      </w:r>
      <w:r w:rsidRPr="003D2604">
        <w:rPr>
          <w:rFonts w:ascii="Times New Roman" w:hAnsi="Times New Roman" w:cs="Times New Roman"/>
          <w:sz w:val="28"/>
          <w:szCs w:val="28"/>
        </w:rPr>
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539A8">
        <w:rPr>
          <w:rFonts w:ascii="Times New Roman" w:hAnsi="Times New Roman" w:cs="Times New Roman"/>
          <w:sz w:val="28"/>
          <w:szCs w:val="28"/>
        </w:rPr>
        <w:t xml:space="preserve"> за счёт перев</w:t>
      </w:r>
      <w:r w:rsidR="00755A05">
        <w:rPr>
          <w:rFonts w:ascii="Times New Roman" w:hAnsi="Times New Roman" w:cs="Times New Roman"/>
          <w:sz w:val="28"/>
          <w:szCs w:val="28"/>
        </w:rPr>
        <w:t>ода в земли населенных пунктов.</w:t>
      </w:r>
    </w:p>
    <w:p w:rsidR="0061325E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 xml:space="preserve">Проектом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изменения в генеральный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также уточняется площадь земель различных категорий согласно картометрическому обмеру.</w:t>
      </w:r>
    </w:p>
    <w:p w:rsidR="0061325E" w:rsidRPr="003D2604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 xml:space="preserve">Общая площадь земель в границах </w:t>
      </w:r>
      <w:proofErr w:type="spellStart"/>
      <w:r w:rsidRPr="003D260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D2604">
        <w:rPr>
          <w:rFonts w:ascii="Times New Roman" w:hAnsi="Times New Roman" w:cs="Times New Roman"/>
          <w:sz w:val="28"/>
          <w:szCs w:val="28"/>
        </w:rPr>
        <w:t xml:space="preserve"> городского округа согласно картометрическому обмеру в системе AutoCAD составляет </w:t>
      </w:r>
      <w:smartTag w:uri="urn:schemas-microsoft-com:office:smarttags" w:element="metricconverter">
        <w:smartTagPr>
          <w:attr w:name="ProductID" w:val="18430,87 га"/>
        </w:smartTagPr>
        <w:r>
          <w:rPr>
            <w:rFonts w:ascii="Times New Roman" w:hAnsi="Times New Roman" w:cs="Times New Roman"/>
            <w:sz w:val="28"/>
            <w:szCs w:val="28"/>
          </w:rPr>
          <w:t>18430,87</w:t>
        </w:r>
        <w:r w:rsidRPr="003D2604">
          <w:rPr>
            <w:rFonts w:ascii="Times New Roman" w:hAnsi="Times New Roman" w:cs="Times New Roman"/>
            <w:sz w:val="28"/>
            <w:szCs w:val="28"/>
          </w:rPr>
          <w:t xml:space="preserve"> га</w:t>
        </w:r>
      </w:smartTag>
      <w:r w:rsidRPr="003D2604">
        <w:rPr>
          <w:rFonts w:ascii="Times New Roman" w:hAnsi="Times New Roman" w:cs="Times New Roman"/>
          <w:sz w:val="28"/>
          <w:szCs w:val="28"/>
        </w:rPr>
        <w:t>.</w:t>
      </w:r>
    </w:p>
    <w:p w:rsidR="0061325E" w:rsidRPr="003D2604" w:rsidRDefault="0061325E" w:rsidP="0061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Проектный баланс земель</w:t>
      </w:r>
      <w:r w:rsidR="005D69FF">
        <w:rPr>
          <w:rFonts w:ascii="Times New Roman" w:hAnsi="Times New Roman" w:cs="Times New Roman"/>
          <w:sz w:val="28"/>
          <w:szCs w:val="28"/>
        </w:rPr>
        <w:t xml:space="preserve"> различных категорий изложить в следующей редакции:</w:t>
      </w:r>
    </w:p>
    <w:p w:rsidR="0061325E" w:rsidRPr="003D2604" w:rsidRDefault="0061325E" w:rsidP="006132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>Таблица 1</w:t>
      </w:r>
    </w:p>
    <w:p w:rsidR="0061325E" w:rsidRPr="003D2604" w:rsidRDefault="0061325E" w:rsidP="00613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>Проектный баланс земель различных категорий</w:t>
      </w:r>
    </w:p>
    <w:tbl>
      <w:tblPr>
        <w:tblW w:w="10348" w:type="dxa"/>
        <w:tblInd w:w="-34" w:type="dxa"/>
        <w:tblLayout w:type="fixed"/>
        <w:tblLook w:val="0000"/>
      </w:tblPr>
      <w:tblGrid>
        <w:gridCol w:w="709"/>
        <w:gridCol w:w="3402"/>
        <w:gridCol w:w="1560"/>
        <w:gridCol w:w="2409"/>
        <w:gridCol w:w="2268"/>
      </w:tblGrid>
      <w:tr w:rsidR="000C2625" w:rsidRPr="003D2604" w:rsidTr="001E606F">
        <w:trPr>
          <w:cantSplit/>
          <w:trHeight w:val="719"/>
          <w:tblHeader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№ </w:t>
            </w:r>
            <w:proofErr w:type="spellStart"/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spellEnd"/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/</w:t>
            </w:r>
            <w:proofErr w:type="spellStart"/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Наименование категории земель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C2625" w:rsidRPr="003D2604" w:rsidRDefault="000C2625" w:rsidP="003E30A5">
            <w:pPr>
              <w:tabs>
                <w:tab w:val="left" w:pos="847"/>
              </w:tabs>
              <w:snapToGrid w:val="0"/>
              <w:spacing w:after="0" w:line="240" w:lineRule="auto"/>
              <w:ind w:left="-108" w:right="-5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Един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ица </w:t>
            </w:r>
          </w:p>
          <w:p w:rsidR="000C2625" w:rsidRPr="003D2604" w:rsidRDefault="000C2625" w:rsidP="003E30A5">
            <w:pPr>
              <w:spacing w:after="0" w:line="240" w:lineRule="auto"/>
              <w:ind w:left="-51" w:right="-3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ind w:left="-24" w:right="-108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Расчётный срок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%</w:t>
            </w:r>
          </w:p>
          <w:p w:rsidR="000C2625" w:rsidRPr="003D2604" w:rsidRDefault="000C2625" w:rsidP="003E30A5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 общей площади</w:t>
            </w:r>
          </w:p>
        </w:tc>
      </w:tr>
      <w:tr w:rsidR="000C2625" w:rsidRPr="003D2604" w:rsidTr="001E606F">
        <w:trPr>
          <w:trHeight w:val="324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Земли населённого пункта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auto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5747,39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31,18</w:t>
            </w:r>
          </w:p>
        </w:tc>
      </w:tr>
      <w:tr w:rsidR="000C2625" w:rsidRPr="003D2604" w:rsidTr="001E606F">
        <w:trPr>
          <w:trHeight w:val="42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12199,71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66,19</w:t>
            </w:r>
          </w:p>
        </w:tc>
      </w:tr>
      <w:tr w:rsidR="000C2625" w:rsidRPr="003D2604" w:rsidTr="001E606F">
        <w:trPr>
          <w:trHeight w:val="136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 том числе: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84,92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0C2625" w:rsidRPr="003D2604" w:rsidTr="001E606F">
        <w:trPr>
          <w:trHeight w:val="56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особо охраняемых территорий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2625" w:rsidRPr="003D2604" w:rsidTr="001E606F">
        <w:trPr>
          <w:trHeight w:val="116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лесного фонда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2625" w:rsidRPr="003D2604" w:rsidTr="001E606F">
        <w:trPr>
          <w:trHeight w:val="191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Земли водного фонда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398,85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2,16</w:t>
            </w:r>
          </w:p>
        </w:tc>
      </w:tr>
      <w:tr w:rsidR="000C2625" w:rsidRPr="003D2604" w:rsidTr="001E606F">
        <w:trPr>
          <w:trHeight w:val="1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запаса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000000"/>
            </w:tcBorders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C2625" w:rsidRPr="003D2604" w:rsidTr="001E606F">
        <w:trPr>
          <w:trHeight w:val="64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0C2625" w:rsidRPr="003D2604" w:rsidRDefault="000C2625" w:rsidP="003E30A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Всего в границах городского поселения</w:t>
            </w:r>
          </w:p>
        </w:tc>
        <w:tc>
          <w:tcPr>
            <w:tcW w:w="156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FFFFFF"/>
          </w:tcPr>
          <w:p w:rsidR="000C2625" w:rsidRPr="003D2604" w:rsidRDefault="000C2625" w:rsidP="003E30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604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18430,87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C2625" w:rsidRPr="003D2604" w:rsidRDefault="000C2625" w:rsidP="003E30A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73965" w:rsidRPr="00E40B97" w:rsidRDefault="00573965" w:rsidP="006132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B97" w:rsidRPr="00E40B97" w:rsidRDefault="00E40B97" w:rsidP="00573965">
      <w:pPr>
        <w:pStyle w:val="ad"/>
        <w:numPr>
          <w:ilvl w:val="1"/>
          <w:numId w:val="11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_Toc468869222"/>
      <w:r w:rsidRPr="00E40B97">
        <w:rPr>
          <w:rFonts w:ascii="Times New Roman" w:hAnsi="Times New Roman" w:cs="Times New Roman"/>
          <w:b/>
          <w:sz w:val="28"/>
          <w:szCs w:val="28"/>
        </w:rPr>
        <w:t xml:space="preserve">Перечень изменений в мероприятиях по </w:t>
      </w:r>
      <w:r>
        <w:rPr>
          <w:rFonts w:ascii="Times New Roman" w:hAnsi="Times New Roman" w:cs="Times New Roman"/>
          <w:b/>
          <w:sz w:val="28"/>
          <w:szCs w:val="28"/>
        </w:rPr>
        <w:t>функциональному зонированию и характеристика зон с особыми условиями использования</w:t>
      </w:r>
      <w:bookmarkEnd w:id="6"/>
    </w:p>
    <w:p w:rsidR="00B90AA2" w:rsidRDefault="00B90AA2" w:rsidP="005739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965" w:rsidRPr="00573965" w:rsidRDefault="00573965" w:rsidP="0061325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73965">
        <w:rPr>
          <w:rFonts w:ascii="Times New Roman" w:hAnsi="Times New Roman" w:cs="Times New Roman"/>
          <w:sz w:val="28"/>
          <w:szCs w:val="28"/>
          <w:lang w:eastAsia="ar-SA"/>
        </w:rPr>
        <w:t xml:space="preserve">Основной составляющей проекта внесения изменений в генеральный план </w:t>
      </w:r>
      <w:proofErr w:type="spellStart"/>
      <w:r w:rsidRPr="00573965">
        <w:rPr>
          <w:rFonts w:ascii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r w:rsidRPr="00573965">
        <w:rPr>
          <w:rFonts w:ascii="Times New Roman" w:hAnsi="Times New Roman" w:cs="Times New Roman"/>
          <w:sz w:val="28"/>
          <w:szCs w:val="28"/>
          <w:lang w:eastAsia="ar-SA"/>
        </w:rPr>
        <w:t xml:space="preserve">является функциональное зонирование с определением видов градостроительного использования установленных зон, параметров планируемого развития и ограничений при их использовании. </w:t>
      </w:r>
    </w:p>
    <w:p w:rsidR="00573965" w:rsidRPr="00573965" w:rsidRDefault="00573965" w:rsidP="0061325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73965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Настоящим проектом внесены изменения в части корректировки границ функциональных зон в г. Тимашевск, вызванных </w:t>
      </w:r>
      <w:r w:rsidR="0061325E">
        <w:rPr>
          <w:rFonts w:ascii="Times New Roman" w:hAnsi="Times New Roman" w:cs="Times New Roman"/>
          <w:sz w:val="28"/>
          <w:szCs w:val="28"/>
          <w:lang w:eastAsia="ar-SA"/>
        </w:rPr>
        <w:t xml:space="preserve">объединением населенных пунктов г. Тимашевск и поселок Кирпичный и переводом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садово-огороднических товариществ </w:t>
      </w:r>
      <w:r w:rsidRPr="008B735A">
        <w:rPr>
          <w:rFonts w:ascii="Times New Roman" w:eastAsia="Calibri" w:hAnsi="Times New Roman" w:cs="Times New Roman"/>
          <w:sz w:val="28"/>
          <w:szCs w:val="28"/>
        </w:rPr>
        <w:t>«Строитель», «Энергетик», «Первомайское», «Мичуринец-1», «Мичуринец-2», «Колос», «Волна», «Локомотив», «Садовод-1», «Приречье-1»,</w:t>
      </w:r>
      <w:r w:rsidRPr="00D765B8">
        <w:rPr>
          <w:rFonts w:ascii="Times New Roman" w:hAnsi="Times New Roman" w:cs="Times New Roman"/>
          <w:sz w:val="28"/>
          <w:szCs w:val="28"/>
        </w:rPr>
        <w:t xml:space="preserve"> «Приречье-2», «Пищевик», «Индустриальный», СОТ «Садовод»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5B8">
        <w:rPr>
          <w:rFonts w:ascii="Times New Roman" w:hAnsi="Times New Roman" w:cs="Times New Roman"/>
          <w:sz w:val="28"/>
          <w:szCs w:val="28"/>
        </w:rPr>
        <w:t>из зоны производственного назначения в зону индивидуальной жилой застройки с приусадебными участками.</w:t>
      </w:r>
    </w:p>
    <w:p w:rsidR="00B90AA2" w:rsidRPr="005D69FF" w:rsidRDefault="005D69FF" w:rsidP="005D69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69FF">
        <w:rPr>
          <w:rFonts w:ascii="Times New Roman" w:hAnsi="Times New Roman" w:cs="Times New Roman"/>
          <w:sz w:val="28"/>
          <w:szCs w:val="28"/>
        </w:rPr>
        <w:t>Проектн</w:t>
      </w:r>
      <w:r>
        <w:rPr>
          <w:rFonts w:ascii="Times New Roman" w:hAnsi="Times New Roman" w:cs="Times New Roman"/>
          <w:sz w:val="28"/>
          <w:szCs w:val="28"/>
        </w:rPr>
        <w:t>ый баланс территории населенного пункта город Тимашевск изложить в следующей редакции:</w:t>
      </w:r>
    </w:p>
    <w:p w:rsidR="0061325E" w:rsidRPr="003D2604" w:rsidRDefault="0061325E" w:rsidP="006132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87716">
        <w:rPr>
          <w:rFonts w:ascii="Times New Roman" w:hAnsi="Times New Roman" w:cs="Times New Roman"/>
          <w:sz w:val="28"/>
          <w:szCs w:val="28"/>
        </w:rPr>
        <w:t>2</w:t>
      </w:r>
    </w:p>
    <w:p w:rsidR="0061325E" w:rsidRDefault="0061325E" w:rsidP="00613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2604">
        <w:rPr>
          <w:rFonts w:ascii="Times New Roman" w:hAnsi="Times New Roman" w:cs="Times New Roman"/>
          <w:sz w:val="28"/>
          <w:szCs w:val="28"/>
        </w:rPr>
        <w:t xml:space="preserve">Проектный баланс </w:t>
      </w:r>
      <w:r>
        <w:rPr>
          <w:rFonts w:ascii="Times New Roman" w:hAnsi="Times New Roman" w:cs="Times New Roman"/>
          <w:sz w:val="28"/>
          <w:szCs w:val="28"/>
        </w:rPr>
        <w:t>территории населенного пункта город Тимашевск</w:t>
      </w:r>
    </w:p>
    <w:tbl>
      <w:tblPr>
        <w:tblStyle w:val="af1"/>
        <w:tblW w:w="0" w:type="auto"/>
        <w:jc w:val="center"/>
        <w:tblLook w:val="04A0"/>
      </w:tblPr>
      <w:tblGrid>
        <w:gridCol w:w="675"/>
        <w:gridCol w:w="7230"/>
        <w:gridCol w:w="1666"/>
      </w:tblGrid>
      <w:tr w:rsidR="00AA5F9F" w:rsidRPr="006F5AC9" w:rsidTr="001E606F">
        <w:trPr>
          <w:tblHeader/>
          <w:jc w:val="center"/>
        </w:trPr>
        <w:tc>
          <w:tcPr>
            <w:tcW w:w="675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66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Площадь, га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Жилая зона, в том числе: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190</w:t>
            </w:r>
            <w:r w:rsidR="0078529A"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78529A"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230" w:type="dxa"/>
          </w:tcPr>
          <w:p w:rsidR="00AA5F9F" w:rsidRPr="006F5AC9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</w:p>
        </w:tc>
        <w:tc>
          <w:tcPr>
            <w:tcW w:w="1666" w:type="dxa"/>
          </w:tcPr>
          <w:p w:rsidR="00AA5F9F" w:rsidRPr="0078529A" w:rsidRDefault="00AA5F9F" w:rsidP="00AA5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1818,36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230" w:type="dxa"/>
          </w:tcPr>
          <w:p w:rsidR="00AA5F9F" w:rsidRPr="00C7399A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99A">
              <w:rPr>
                <w:rFonts w:ascii="Times New Roman" w:hAnsi="Times New Roman" w:cs="Times New Roman"/>
                <w:sz w:val="28"/>
                <w:szCs w:val="28"/>
              </w:rPr>
              <w:t>зона застройки малоэтажными жилыми домами</w:t>
            </w:r>
          </w:p>
        </w:tc>
        <w:tc>
          <w:tcPr>
            <w:tcW w:w="1666" w:type="dxa"/>
          </w:tcPr>
          <w:p w:rsidR="00AA5F9F" w:rsidRPr="0078529A" w:rsidRDefault="00AA5F9F" w:rsidP="00AA5F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230" w:type="dxa"/>
          </w:tcPr>
          <w:p w:rsidR="00AA5F9F" w:rsidRPr="00C7399A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99A">
              <w:rPr>
                <w:rFonts w:ascii="Times New Roman" w:hAnsi="Times New Roman" w:cs="Times New Roman"/>
                <w:sz w:val="28"/>
                <w:szCs w:val="28"/>
              </w:rPr>
              <w:t xml:space="preserve">зона застройки </w:t>
            </w:r>
            <w:proofErr w:type="spellStart"/>
            <w:r w:rsidRPr="00C7399A">
              <w:rPr>
                <w:rFonts w:ascii="Times New Roman" w:hAnsi="Times New Roman" w:cs="Times New Roman"/>
                <w:sz w:val="28"/>
                <w:szCs w:val="28"/>
              </w:rPr>
              <w:t>среднеэтажными</w:t>
            </w:r>
            <w:proofErr w:type="spellEnd"/>
            <w:r w:rsidRPr="00C7399A">
              <w:rPr>
                <w:rFonts w:ascii="Times New Roman" w:hAnsi="Times New Roman" w:cs="Times New Roman"/>
                <w:sz w:val="28"/>
                <w:szCs w:val="28"/>
              </w:rPr>
              <w:t xml:space="preserve"> жилыми домами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6F5AC9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230" w:type="dxa"/>
          </w:tcPr>
          <w:p w:rsidR="00AA5F9F" w:rsidRPr="00C7399A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399A">
              <w:rPr>
                <w:rFonts w:ascii="Times New Roman" w:hAnsi="Times New Roman" w:cs="Times New Roman"/>
                <w:sz w:val="28"/>
                <w:szCs w:val="28"/>
              </w:rPr>
              <w:t>зона застройки многоэтажными жилыми домами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75,15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140,19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Производственная зона, в том числе:</w:t>
            </w:r>
          </w:p>
        </w:tc>
        <w:tc>
          <w:tcPr>
            <w:tcW w:w="1666" w:type="dxa"/>
          </w:tcPr>
          <w:p w:rsidR="00AA5F9F" w:rsidRPr="0078529A" w:rsidRDefault="0078529A" w:rsidP="0078529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96</w:t>
            </w: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и коммунально-складская зона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852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52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Зона сельскохозяйственного использования, в том числе: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99</w:t>
            </w:r>
            <w:r w:rsidR="0078529A"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8,57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230" w:type="dxa"/>
          </w:tcPr>
          <w:p w:rsidR="00AA5F9F" w:rsidRPr="00720BBC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BBC"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349,52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7230" w:type="dxa"/>
          </w:tcPr>
          <w:p w:rsidR="00AA5F9F" w:rsidRPr="00720BBC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BBC">
              <w:rPr>
                <w:rFonts w:ascii="Times New Roman" w:hAnsi="Times New Roman" w:cs="Times New Roman"/>
                <w:sz w:val="28"/>
                <w:szCs w:val="28"/>
              </w:rPr>
              <w:t>зона ведения садоводства и дачного хозяйства</w:t>
            </w:r>
          </w:p>
        </w:tc>
        <w:tc>
          <w:tcPr>
            <w:tcW w:w="1666" w:type="dxa"/>
          </w:tcPr>
          <w:p w:rsidR="00AA5F9F" w:rsidRPr="0078529A" w:rsidRDefault="0078529A" w:rsidP="00785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597,05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230" w:type="dxa"/>
          </w:tcPr>
          <w:p w:rsidR="00AA5F9F" w:rsidRPr="00720BBC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0BBC">
              <w:rPr>
                <w:rFonts w:ascii="Times New Roman" w:hAnsi="Times New Roman" w:cs="Times New Roman"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Зона рекреационного назначения, в том числе: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73,21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общественных рекреационных территорий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56,92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 отдыха, спорта и туризма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16,29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Зона специального назначения, в том числе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38,63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специального назначения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кладбищ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Зона режимных объектов</w:t>
            </w:r>
          </w:p>
        </w:tc>
        <w:tc>
          <w:tcPr>
            <w:tcW w:w="1666" w:type="dxa"/>
          </w:tcPr>
          <w:p w:rsidR="00AA5F9F" w:rsidRPr="0078529A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36,01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Зона иного назначения, в том числе:</w:t>
            </w:r>
          </w:p>
        </w:tc>
        <w:tc>
          <w:tcPr>
            <w:tcW w:w="1666" w:type="dxa"/>
          </w:tcPr>
          <w:p w:rsidR="00AA5F9F" w:rsidRPr="0078529A" w:rsidRDefault="0078529A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1759,95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7230" w:type="dxa"/>
          </w:tcPr>
          <w:p w:rsidR="00AA5F9F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 (территория общего пользования)</w:t>
            </w:r>
          </w:p>
        </w:tc>
        <w:tc>
          <w:tcPr>
            <w:tcW w:w="1666" w:type="dxa"/>
          </w:tcPr>
          <w:p w:rsidR="00AA5F9F" w:rsidRPr="0078529A" w:rsidRDefault="0078529A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1405,51</w:t>
            </w:r>
          </w:p>
        </w:tc>
      </w:tr>
      <w:tr w:rsidR="00AA5F9F" w:rsidRPr="006F5AC9" w:rsidTr="008A123D">
        <w:trPr>
          <w:jc w:val="center"/>
        </w:trPr>
        <w:tc>
          <w:tcPr>
            <w:tcW w:w="675" w:type="dxa"/>
          </w:tcPr>
          <w:p w:rsidR="00AA5F9F" w:rsidRDefault="00AA5F9F" w:rsidP="008A12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7230" w:type="dxa"/>
          </w:tcPr>
          <w:p w:rsidR="00AA5F9F" w:rsidRPr="0078529A" w:rsidRDefault="00AA5F9F" w:rsidP="008A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Зона водных объектов</w:t>
            </w:r>
          </w:p>
        </w:tc>
        <w:tc>
          <w:tcPr>
            <w:tcW w:w="1666" w:type="dxa"/>
          </w:tcPr>
          <w:p w:rsidR="00AA5F9F" w:rsidRPr="0078529A" w:rsidRDefault="00AA5F9F" w:rsidP="007852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852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529A" w:rsidRPr="007852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AA5F9F" w:rsidRPr="00122491" w:rsidTr="008A123D">
        <w:trPr>
          <w:jc w:val="center"/>
        </w:trPr>
        <w:tc>
          <w:tcPr>
            <w:tcW w:w="675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230" w:type="dxa"/>
          </w:tcPr>
          <w:p w:rsidR="00AA5F9F" w:rsidRPr="00122491" w:rsidRDefault="00AA5F9F" w:rsidP="008A12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i/>
                <w:sz w:val="28"/>
                <w:szCs w:val="28"/>
              </w:rPr>
              <w:t>Общая площадь земель населенного пункта в установленных границах</w:t>
            </w:r>
          </w:p>
        </w:tc>
        <w:tc>
          <w:tcPr>
            <w:tcW w:w="1666" w:type="dxa"/>
          </w:tcPr>
          <w:p w:rsidR="00AA5F9F" w:rsidRPr="00122491" w:rsidRDefault="00AA5F9F" w:rsidP="008A123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5747,39</w:t>
            </w:r>
          </w:p>
        </w:tc>
      </w:tr>
    </w:tbl>
    <w:p w:rsidR="00AA5F9F" w:rsidRDefault="00AA5F9F" w:rsidP="00613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3D" w:rsidRPr="00FD20FC" w:rsidRDefault="008A123D" w:rsidP="00FD20FC">
      <w:pPr>
        <w:pStyle w:val="ad"/>
        <w:numPr>
          <w:ilvl w:val="1"/>
          <w:numId w:val="11"/>
        </w:num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468869223"/>
      <w:r w:rsidRPr="00FD20FC">
        <w:rPr>
          <w:rFonts w:ascii="Times New Roman" w:hAnsi="Times New Roman" w:cs="Times New Roman"/>
          <w:b/>
          <w:sz w:val="28"/>
          <w:szCs w:val="28"/>
        </w:rPr>
        <w:t>Перечень изменений в основных технико-экономических показателях</w:t>
      </w:r>
      <w:bookmarkEnd w:id="7"/>
    </w:p>
    <w:p w:rsidR="00AA5F9F" w:rsidRDefault="00AA5F9F" w:rsidP="006132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3D" w:rsidRDefault="008A123D" w:rsidP="008A12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таблицу «Основные технико-экономические показатели» вносятся изменения в части баланса </w:t>
      </w:r>
      <w:r w:rsidR="0028493B">
        <w:rPr>
          <w:rFonts w:ascii="Times New Roman" w:hAnsi="Times New Roman" w:cs="Times New Roman"/>
          <w:sz w:val="28"/>
          <w:szCs w:val="28"/>
        </w:rPr>
        <w:t>территории и численности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0AA2" w:rsidRPr="008A123D" w:rsidRDefault="0028493B" w:rsidP="008A123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«Основные технико-экономические показатели» изложить</w:t>
      </w:r>
      <w:r w:rsidR="008A123D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F72E65" w:rsidRDefault="00F72E65" w:rsidP="00581F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874"/>
        <w:gridCol w:w="4144"/>
        <w:gridCol w:w="1887"/>
        <w:gridCol w:w="1964"/>
        <w:gridCol w:w="1552"/>
      </w:tblGrid>
      <w:tr w:rsidR="00082384" w:rsidRPr="00A052F0" w:rsidTr="001E606F">
        <w:trPr>
          <w:tblHeader/>
        </w:trPr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2F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68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Современное состояние</w:t>
            </w:r>
          </w:p>
        </w:tc>
        <w:tc>
          <w:tcPr>
            <w:tcW w:w="1553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2F0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5" w:type="dxa"/>
            <w:gridSpan w:val="4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земель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в установленных границах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18430,87</w:t>
            </w:r>
          </w:p>
        </w:tc>
        <w:tc>
          <w:tcPr>
            <w:tcW w:w="1553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18430,87</w:t>
            </w:r>
          </w:p>
        </w:tc>
      </w:tr>
      <w:tr w:rsidR="00082384" w:rsidRPr="00A052F0" w:rsidTr="001E606F">
        <w:tc>
          <w:tcPr>
            <w:tcW w:w="846" w:type="dxa"/>
            <w:vMerge w:val="restart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населенных пунктов, в том числе: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5739,99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5747,39</w:t>
            </w:r>
          </w:p>
        </w:tc>
      </w:tr>
      <w:tr w:rsidR="00082384" w:rsidRPr="00A052F0" w:rsidTr="001E606F">
        <w:tc>
          <w:tcPr>
            <w:tcW w:w="846" w:type="dxa"/>
            <w:vMerge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Кирпичный 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100,16</w:t>
            </w:r>
          </w:p>
        </w:tc>
        <w:tc>
          <w:tcPr>
            <w:tcW w:w="1553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  <w:vMerge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082384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5639,83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5747,39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сельскохозяйственного назначения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12199,71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12199,71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Земли промышленности, энергетики, транспорта, связи, радиовещания, телевидения, информатики, земли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92,32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84,92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особо охраняемых территорий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лесного фонда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водного фонда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398,85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398,85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4168" w:type="dxa"/>
          </w:tcPr>
          <w:p w:rsidR="00082384" w:rsidRPr="00A052F0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запаса</w:t>
            </w:r>
          </w:p>
        </w:tc>
        <w:tc>
          <w:tcPr>
            <w:tcW w:w="188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Pr="00A052F0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Pr="00A052F0" w:rsidRDefault="000C2625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5" w:type="dxa"/>
            <w:gridSpan w:val="4"/>
          </w:tcPr>
          <w:p w:rsidR="00082384" w:rsidRDefault="00082384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ФУНКЦИОНАЛЬНОЕ ЗОНИРОВАНИЕ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78D">
              <w:rPr>
                <w:rFonts w:ascii="Times New Roman" w:hAnsi="Times New Roman" w:cs="Times New Roman"/>
                <w:b/>
                <w:sz w:val="28"/>
                <w:szCs w:val="28"/>
              </w:rPr>
              <w:t>п. Кирпичный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100,16</w:t>
            </w:r>
          </w:p>
        </w:tc>
        <w:tc>
          <w:tcPr>
            <w:tcW w:w="1553" w:type="dxa"/>
          </w:tcPr>
          <w:p w:rsidR="00082384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жилая зона: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4,02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зона застройки малоэтажными жилыми домами 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застройки многоэтажными жилыми домами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зона: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5,86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и коммунально-складская зона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5,48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сельскохозяйственного использования: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8,13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ведения садоводства и дачного хозяйства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8,13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2.1.5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рекреационного назначения: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общественных рекреационных территорий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отдыха, спорта и туризма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2.1.6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специального назначения: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кладбищ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2.1.7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режимных объектов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82384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 w:val="restart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2.1.8</w:t>
            </w: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назначения: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81,97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 (территория общего пользования)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79,79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0E86" w:rsidRPr="00A052F0" w:rsidTr="001E606F">
        <w:tc>
          <w:tcPr>
            <w:tcW w:w="846" w:type="dxa"/>
            <w:vMerge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E90E86" w:rsidRDefault="00E90E86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водных объектов</w:t>
            </w:r>
          </w:p>
        </w:tc>
        <w:tc>
          <w:tcPr>
            <w:tcW w:w="188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1553" w:type="dxa"/>
          </w:tcPr>
          <w:p w:rsidR="00E90E86" w:rsidRDefault="00E90E86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278D">
              <w:rPr>
                <w:rFonts w:ascii="Times New Roman" w:hAnsi="Times New Roman" w:cs="Times New Roman"/>
                <w:b/>
                <w:sz w:val="28"/>
                <w:szCs w:val="28"/>
              </w:rPr>
              <w:t>г. Тимашевск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5639,83</w:t>
            </w:r>
          </w:p>
        </w:tc>
        <w:tc>
          <w:tcPr>
            <w:tcW w:w="1553" w:type="dxa"/>
          </w:tcPr>
          <w:p w:rsidR="00082384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5747,39</w:t>
            </w:r>
          </w:p>
        </w:tc>
      </w:tr>
      <w:tr w:rsidR="009B6699" w:rsidRPr="00A052F0" w:rsidTr="001E606F">
        <w:tc>
          <w:tcPr>
            <w:tcW w:w="846" w:type="dxa"/>
            <w:vMerge w:val="restart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4168" w:type="dxa"/>
          </w:tcPr>
          <w:p w:rsidR="009B6699" w:rsidRDefault="009B6699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жилая зона:</w:t>
            </w:r>
          </w:p>
        </w:tc>
        <w:tc>
          <w:tcPr>
            <w:tcW w:w="188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1900,23</w:t>
            </w:r>
          </w:p>
        </w:tc>
        <w:tc>
          <w:tcPr>
            <w:tcW w:w="1553" w:type="dxa"/>
          </w:tcPr>
          <w:p w:rsidR="009B6699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29A">
              <w:rPr>
                <w:rFonts w:ascii="Times New Roman" w:hAnsi="Times New Roman" w:cs="Times New Roman"/>
                <w:i/>
                <w:sz w:val="28"/>
                <w:szCs w:val="28"/>
              </w:rPr>
              <w:t>1904,43</w:t>
            </w:r>
          </w:p>
        </w:tc>
      </w:tr>
      <w:tr w:rsidR="009B6699" w:rsidRPr="00A052F0" w:rsidTr="001E606F">
        <w:tc>
          <w:tcPr>
            <w:tcW w:w="846" w:type="dxa"/>
            <w:vMerge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9B6699" w:rsidRDefault="009B6699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</w:p>
        </w:tc>
        <w:tc>
          <w:tcPr>
            <w:tcW w:w="188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1814,34</w:t>
            </w:r>
          </w:p>
        </w:tc>
        <w:tc>
          <w:tcPr>
            <w:tcW w:w="1553" w:type="dxa"/>
          </w:tcPr>
          <w:p w:rsidR="009B6699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1818,36</w:t>
            </w:r>
          </w:p>
        </w:tc>
      </w:tr>
      <w:tr w:rsidR="009B6699" w:rsidRPr="00A052F0" w:rsidTr="001E606F">
        <w:tc>
          <w:tcPr>
            <w:tcW w:w="846" w:type="dxa"/>
            <w:vMerge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9B6699" w:rsidRDefault="009B6699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зона застройки малоэтажными жилыми домами </w:t>
            </w:r>
          </w:p>
        </w:tc>
        <w:tc>
          <w:tcPr>
            <w:tcW w:w="188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10,74</w:t>
            </w:r>
          </w:p>
        </w:tc>
        <w:tc>
          <w:tcPr>
            <w:tcW w:w="1553" w:type="dxa"/>
          </w:tcPr>
          <w:p w:rsidR="009B6699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10,92</w:t>
            </w:r>
          </w:p>
        </w:tc>
      </w:tr>
      <w:tr w:rsidR="009B6699" w:rsidRPr="00A052F0" w:rsidTr="001E606F">
        <w:tc>
          <w:tcPr>
            <w:tcW w:w="846" w:type="dxa"/>
            <w:vMerge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9B6699" w:rsidRDefault="009B6699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застройки многоэтажными жилыми домами</w:t>
            </w:r>
          </w:p>
        </w:tc>
        <w:tc>
          <w:tcPr>
            <w:tcW w:w="188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9B6699" w:rsidRDefault="009B6699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75,15</w:t>
            </w:r>
          </w:p>
        </w:tc>
        <w:tc>
          <w:tcPr>
            <w:tcW w:w="1553" w:type="dxa"/>
          </w:tcPr>
          <w:p w:rsidR="009B6699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75,15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общественно-деловая зона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140,19</w:t>
            </w:r>
          </w:p>
        </w:tc>
        <w:tc>
          <w:tcPr>
            <w:tcW w:w="1553" w:type="dxa"/>
          </w:tcPr>
          <w:p w:rsidR="00082384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140,9</w:t>
            </w:r>
          </w:p>
        </w:tc>
      </w:tr>
      <w:tr w:rsidR="005538F7" w:rsidRPr="00A052F0" w:rsidTr="001E606F">
        <w:tc>
          <w:tcPr>
            <w:tcW w:w="846" w:type="dxa"/>
            <w:vMerge w:val="restart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зона: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783,14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796,4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производственная и коммунально-складская зона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573,34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578,82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17,69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18,07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192,11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199,51</w:t>
            </w:r>
          </w:p>
        </w:tc>
      </w:tr>
      <w:tr w:rsidR="005538F7" w:rsidRPr="00A052F0" w:rsidTr="001E606F">
        <w:tc>
          <w:tcPr>
            <w:tcW w:w="846" w:type="dxa"/>
            <w:vMerge w:val="restart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сельскохозяйственного использования: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990,44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998,57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сельскохозяйственных угодий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349,52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349,52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ведения садоводства и дачного хозяйства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588,92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597,05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зона, занятая объектами сельскохозяйственного назначения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5538F7" w:rsidRPr="00A052F0" w:rsidTr="001E606F">
        <w:tc>
          <w:tcPr>
            <w:tcW w:w="846" w:type="dxa"/>
            <w:vMerge w:val="restart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2.2.5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рекреационного назначения: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73,21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73,21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общественных рекреационных территорий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56,92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56,92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отдыха, спорта и туризма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16,29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16,29</w:t>
            </w:r>
          </w:p>
        </w:tc>
      </w:tr>
      <w:tr w:rsidR="005538F7" w:rsidRPr="00A052F0" w:rsidTr="001E606F">
        <w:tc>
          <w:tcPr>
            <w:tcW w:w="846" w:type="dxa"/>
            <w:vMerge w:val="restart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2.2.6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специального назначения: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5538F7" w:rsidRPr="00A052F0" w:rsidTr="001E606F"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кладбищ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082384" w:rsidRPr="00A052F0" w:rsidTr="001E606F">
        <w:tc>
          <w:tcPr>
            <w:tcW w:w="846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168" w:type="dxa"/>
          </w:tcPr>
          <w:p w:rsidR="00082384" w:rsidRDefault="00082384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режимных объектов</w:t>
            </w:r>
          </w:p>
        </w:tc>
        <w:tc>
          <w:tcPr>
            <w:tcW w:w="188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082384" w:rsidRDefault="00082384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36,01</w:t>
            </w:r>
          </w:p>
        </w:tc>
        <w:tc>
          <w:tcPr>
            <w:tcW w:w="1553" w:type="dxa"/>
          </w:tcPr>
          <w:p w:rsidR="00082384" w:rsidRDefault="005538F7" w:rsidP="005538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36,01</w:t>
            </w:r>
          </w:p>
        </w:tc>
      </w:tr>
      <w:tr w:rsidR="005538F7" w:rsidRPr="00A052F0" w:rsidTr="001E606F">
        <w:tc>
          <w:tcPr>
            <w:tcW w:w="846" w:type="dxa"/>
            <w:vMerge w:val="restart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2.2.8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назначения: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2416,12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1759,95</w:t>
            </w:r>
          </w:p>
        </w:tc>
      </w:tr>
      <w:tr w:rsidR="005538F7" w:rsidRPr="00A052F0" w:rsidTr="001E606F">
        <w:trPr>
          <w:trHeight w:val="163"/>
        </w:trPr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5A1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иного назначения (территория общего пользования)</w:t>
            </w:r>
          </w:p>
        </w:tc>
        <w:tc>
          <w:tcPr>
            <w:tcW w:w="1887" w:type="dxa"/>
          </w:tcPr>
          <w:p w:rsidR="005538F7" w:rsidRDefault="005538F7" w:rsidP="005A1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5A11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91">
              <w:rPr>
                <w:rFonts w:ascii="Times New Roman" w:hAnsi="Times New Roman" w:cs="Times New Roman"/>
                <w:sz w:val="28"/>
                <w:szCs w:val="28"/>
              </w:rPr>
              <w:t>2108,86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1405,51</w:t>
            </w:r>
          </w:p>
        </w:tc>
      </w:tr>
      <w:tr w:rsidR="005538F7" w:rsidRPr="00A052F0" w:rsidTr="001E606F">
        <w:trPr>
          <w:trHeight w:val="163"/>
        </w:trPr>
        <w:tc>
          <w:tcPr>
            <w:tcW w:w="846" w:type="dxa"/>
            <w:vMerge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7154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 водных объектов</w:t>
            </w:r>
          </w:p>
        </w:tc>
        <w:tc>
          <w:tcPr>
            <w:tcW w:w="1887" w:type="dxa"/>
          </w:tcPr>
          <w:p w:rsidR="005538F7" w:rsidRDefault="005538F7" w:rsidP="007154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967" w:type="dxa"/>
          </w:tcPr>
          <w:p w:rsidR="005538F7" w:rsidRDefault="005538F7" w:rsidP="007154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352,26</w:t>
            </w: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354,44</w:t>
            </w:r>
          </w:p>
        </w:tc>
      </w:tr>
      <w:tr w:rsidR="005538F7" w:rsidRPr="00A052F0" w:rsidTr="001E606F">
        <w:tc>
          <w:tcPr>
            <w:tcW w:w="846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5" w:type="dxa"/>
            <w:gridSpan w:val="4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НАСЕЛЕНИЕ</w:t>
            </w:r>
          </w:p>
        </w:tc>
      </w:tr>
      <w:tr w:rsidR="005538F7" w:rsidRPr="00A052F0" w:rsidTr="001E606F">
        <w:tc>
          <w:tcPr>
            <w:tcW w:w="846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168" w:type="dxa"/>
          </w:tcPr>
          <w:p w:rsidR="005538F7" w:rsidRDefault="005538F7" w:rsidP="003E30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численность постоянного населения, в том числе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  <w:tc>
          <w:tcPr>
            <w:tcW w:w="1553" w:type="dxa"/>
          </w:tcPr>
          <w:p w:rsidR="005538F7" w:rsidRDefault="00A61CFE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</w:tr>
      <w:tr w:rsidR="005538F7" w:rsidRPr="00A052F0" w:rsidTr="001E606F">
        <w:tc>
          <w:tcPr>
            <w:tcW w:w="846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Кирпичный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1553" w:type="dxa"/>
          </w:tcPr>
          <w:p w:rsidR="005538F7" w:rsidRDefault="00A61CFE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38F7" w:rsidRPr="00A052F0" w:rsidTr="001E606F">
        <w:tc>
          <w:tcPr>
            <w:tcW w:w="846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8" w:type="dxa"/>
          </w:tcPr>
          <w:p w:rsidR="005538F7" w:rsidRDefault="005538F7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553" w:type="dxa"/>
          </w:tcPr>
          <w:p w:rsidR="005538F7" w:rsidRDefault="00A61CFE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60,6</w:t>
            </w:r>
          </w:p>
        </w:tc>
      </w:tr>
      <w:tr w:rsidR="005538F7" w:rsidRPr="00A052F0" w:rsidTr="001E606F">
        <w:tc>
          <w:tcPr>
            <w:tcW w:w="846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168" w:type="dxa"/>
          </w:tcPr>
          <w:p w:rsidR="005538F7" w:rsidRDefault="005538F7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Плотность населения</w:t>
            </w:r>
          </w:p>
        </w:tc>
        <w:tc>
          <w:tcPr>
            <w:tcW w:w="188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чел/га</w:t>
            </w:r>
          </w:p>
        </w:tc>
        <w:tc>
          <w:tcPr>
            <w:tcW w:w="1967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5538F7" w:rsidRDefault="005538F7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670" w:rsidRPr="00A052F0" w:rsidTr="001E606F">
        <w:tc>
          <w:tcPr>
            <w:tcW w:w="846" w:type="dxa"/>
          </w:tcPr>
          <w:p w:rsid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5" w:type="dxa"/>
            <w:gridSpan w:val="4"/>
          </w:tcPr>
          <w:p w:rsidR="000C5670" w:rsidRDefault="000C5670" w:rsidP="000C5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ЖИЛИЩНЫЙ ФОНД</w:t>
            </w:r>
          </w:p>
        </w:tc>
      </w:tr>
      <w:tr w:rsidR="000566AF" w:rsidRPr="00A052F0" w:rsidTr="001E606F">
        <w:tc>
          <w:tcPr>
            <w:tcW w:w="846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168" w:type="dxa"/>
          </w:tcPr>
          <w:p w:rsidR="000566AF" w:rsidRDefault="000566AF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Жилищный фонд, всего</w:t>
            </w:r>
          </w:p>
        </w:tc>
        <w:tc>
          <w:tcPr>
            <w:tcW w:w="188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566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6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1012,3</w:t>
            </w:r>
          </w:p>
        </w:tc>
        <w:tc>
          <w:tcPr>
            <w:tcW w:w="1553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1521,5</w:t>
            </w:r>
          </w:p>
        </w:tc>
      </w:tr>
      <w:tr w:rsidR="000566AF" w:rsidRPr="00A052F0" w:rsidTr="001E606F">
        <w:tc>
          <w:tcPr>
            <w:tcW w:w="846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168" w:type="dxa"/>
          </w:tcPr>
          <w:p w:rsidR="000566AF" w:rsidRDefault="000566AF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Убыль жилищного фонда</w:t>
            </w:r>
          </w:p>
        </w:tc>
        <w:tc>
          <w:tcPr>
            <w:tcW w:w="188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566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6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</w:tr>
      <w:tr w:rsidR="000566AF" w:rsidRPr="00A052F0" w:rsidTr="001E606F">
        <w:tc>
          <w:tcPr>
            <w:tcW w:w="846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168" w:type="dxa"/>
          </w:tcPr>
          <w:p w:rsidR="000566AF" w:rsidRDefault="000566AF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Существующий сохраняемый жилищный фонд</w:t>
            </w:r>
          </w:p>
        </w:tc>
        <w:tc>
          <w:tcPr>
            <w:tcW w:w="188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566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6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1012,3</w:t>
            </w:r>
          </w:p>
        </w:tc>
        <w:tc>
          <w:tcPr>
            <w:tcW w:w="1553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988,4</w:t>
            </w:r>
          </w:p>
        </w:tc>
      </w:tr>
      <w:tr w:rsidR="000566AF" w:rsidRPr="00A052F0" w:rsidTr="001E606F">
        <w:tc>
          <w:tcPr>
            <w:tcW w:w="846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168" w:type="dxa"/>
          </w:tcPr>
          <w:p w:rsidR="000566AF" w:rsidRDefault="000566AF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Новое жилищное строительство</w:t>
            </w:r>
          </w:p>
        </w:tc>
        <w:tc>
          <w:tcPr>
            <w:tcW w:w="188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566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6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533,1</w:t>
            </w:r>
          </w:p>
        </w:tc>
      </w:tr>
      <w:tr w:rsidR="000566AF" w:rsidRPr="00A052F0" w:rsidTr="001E606F">
        <w:tc>
          <w:tcPr>
            <w:tcW w:w="846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168" w:type="dxa"/>
          </w:tcPr>
          <w:p w:rsidR="000566AF" w:rsidRDefault="000566AF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Средняя обеспеченность населения общей площадью квартир</w:t>
            </w:r>
          </w:p>
        </w:tc>
        <w:tc>
          <w:tcPr>
            <w:tcW w:w="188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566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/чел.</w:t>
            </w:r>
          </w:p>
        </w:tc>
        <w:tc>
          <w:tcPr>
            <w:tcW w:w="1967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553" w:type="dxa"/>
          </w:tcPr>
          <w:p w:rsidR="000566AF" w:rsidRDefault="000566AF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6AF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0C5670" w:rsidRPr="000C5670" w:rsidTr="001E606F"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b/>
                <w:sz w:val="28"/>
                <w:szCs w:val="28"/>
              </w:rPr>
            </w:pPr>
            <w:r w:rsidRPr="000C567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5" w:type="dxa"/>
            <w:gridSpan w:val="4"/>
          </w:tcPr>
          <w:p w:rsidR="000C5670" w:rsidRPr="000C5670" w:rsidRDefault="000C5670" w:rsidP="000C5670">
            <w:pPr>
              <w:pStyle w:val="S"/>
              <w:spacing w:line="240" w:lineRule="auto"/>
              <w:contextualSpacing/>
              <w:jc w:val="left"/>
              <w:rPr>
                <w:color w:val="943634"/>
                <w:sz w:val="28"/>
                <w:szCs w:val="28"/>
                <w:highlight w:val="yellow"/>
              </w:rPr>
            </w:pPr>
            <w:r w:rsidRPr="000C5670">
              <w:rPr>
                <w:sz w:val="28"/>
                <w:szCs w:val="28"/>
              </w:rPr>
              <w:t>ОБЪЕКТЫ СОЦИАЛЬНОГО И КУЛЬТУРНО-БЫТОВОГО ОБСЛУЖИВАНИЯ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Объекты учебно-образовательного назначения: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  <w:highlight w:val="yellow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.1.1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 xml:space="preserve">Детские дошкольные </w:t>
            </w:r>
          </w:p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 xml:space="preserve">учреждения 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2046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3040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.1.2.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Общеобразовательные учреждения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4400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8282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.1.3.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Межшкольный учебно-производственный комбинат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485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781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.1.4.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 xml:space="preserve">Специализированные внешкольные учреждения 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790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976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Объекты здравоохранения: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  <w:highlight w:val="yellow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.2.1.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Больничные учреждения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койка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500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962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.2.2.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Поликлиники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посещен.в смену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550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1297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.2.3.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Аптеки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15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15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 xml:space="preserve">Объекты </w:t>
            </w:r>
            <w:proofErr w:type="spellStart"/>
            <w:r w:rsidRPr="000C5670">
              <w:rPr>
                <w:sz w:val="28"/>
                <w:szCs w:val="28"/>
              </w:rPr>
              <w:t>культурно-досугового</w:t>
            </w:r>
            <w:proofErr w:type="spellEnd"/>
            <w:r w:rsidRPr="000C5670">
              <w:rPr>
                <w:sz w:val="28"/>
                <w:szCs w:val="28"/>
              </w:rPr>
              <w:t xml:space="preserve"> назначения: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color w:val="943634"/>
                <w:sz w:val="28"/>
                <w:szCs w:val="28"/>
                <w:highlight w:val="yellow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0C5670">
              <w:rPr>
                <w:sz w:val="28"/>
                <w:szCs w:val="28"/>
              </w:rPr>
              <w:t>.3.1.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Учреждения клубного типа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зрительское 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1656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2143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Кинотеатры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270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858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Танцевальные залы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500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500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.3.4.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Библиотеки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тыс. ед. хранения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90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259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.3.5.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Музеи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6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.3.6.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Парк культуры и отдыха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.4.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Спортивные и физкультурно-оздоровительные учреждения: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.4.1.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Спортивные залы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C567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 xml:space="preserve"> зала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2500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9286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.4.2.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 xml:space="preserve">Плавательные бассейны крытые и открытые 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C567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 xml:space="preserve"> зеркала воды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800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3928,7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.4.3.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тыс.м</w:t>
            </w:r>
            <w:r w:rsidRPr="000C567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99,9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139,2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.5.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 xml:space="preserve">Предприятия торговли и общественного питания: 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.5.1.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Предприятия розничной торговли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тыс. м</w:t>
            </w:r>
            <w:r w:rsidRPr="000C567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 xml:space="preserve"> торговой площади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32,7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32,7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.5.2.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посадочное 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2272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2857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Предприятия коммунального и бытового обслуживания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jc w:val="left"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Предприятия бытового обслуживания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рабочее 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323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643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.6.2.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Предприятия по стирке белья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кг белья в смену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8572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.6.3.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Предприятия по химчистке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кг вещей в смену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814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.6.4.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Банно-оздоровительные комплексы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152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357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.6.5.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Гостиницы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250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429</w:t>
            </w: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.7.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Кредитно-финансовые учреждения: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</w:p>
        </w:tc>
      </w:tr>
      <w:tr w:rsidR="000C5670" w:rsidRPr="000C5670" w:rsidTr="001E606F">
        <w:trPr>
          <w:trHeight w:val="60"/>
        </w:trPr>
        <w:tc>
          <w:tcPr>
            <w:tcW w:w="846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C5670">
              <w:rPr>
                <w:sz w:val="28"/>
                <w:szCs w:val="28"/>
              </w:rPr>
              <w:t>.7.1.</w:t>
            </w:r>
          </w:p>
        </w:tc>
        <w:tc>
          <w:tcPr>
            <w:tcW w:w="4168" w:type="dxa"/>
          </w:tcPr>
          <w:p w:rsidR="000C5670" w:rsidRPr="000C5670" w:rsidRDefault="000C5670" w:rsidP="003E3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Отделение банков</w:t>
            </w:r>
          </w:p>
        </w:tc>
        <w:tc>
          <w:tcPr>
            <w:tcW w:w="1887" w:type="dxa"/>
          </w:tcPr>
          <w:p w:rsidR="000C5670" w:rsidRPr="000C5670" w:rsidRDefault="000C5670" w:rsidP="003E3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670">
              <w:rPr>
                <w:rFonts w:ascii="Times New Roman" w:hAnsi="Times New Roman" w:cs="Times New Roman"/>
                <w:sz w:val="28"/>
                <w:szCs w:val="28"/>
              </w:rPr>
              <w:t>операционная касса</w:t>
            </w:r>
          </w:p>
        </w:tc>
        <w:tc>
          <w:tcPr>
            <w:tcW w:w="1967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27</w:t>
            </w:r>
          </w:p>
        </w:tc>
        <w:tc>
          <w:tcPr>
            <w:tcW w:w="1553" w:type="dxa"/>
          </w:tcPr>
          <w:p w:rsidR="000C5670" w:rsidRPr="000C5670" w:rsidRDefault="000C5670" w:rsidP="003E30A5">
            <w:pPr>
              <w:pStyle w:val="S"/>
              <w:spacing w:line="240" w:lineRule="auto"/>
              <w:contextualSpacing/>
              <w:rPr>
                <w:sz w:val="28"/>
                <w:szCs w:val="28"/>
              </w:rPr>
            </w:pPr>
            <w:r w:rsidRPr="000C5670">
              <w:rPr>
                <w:sz w:val="28"/>
                <w:szCs w:val="28"/>
              </w:rPr>
              <w:t>27</w:t>
            </w:r>
          </w:p>
        </w:tc>
      </w:tr>
      <w:tr w:rsidR="00F72E65" w:rsidRPr="00185543" w:rsidTr="001E606F">
        <w:tc>
          <w:tcPr>
            <w:tcW w:w="846" w:type="dxa"/>
          </w:tcPr>
          <w:p w:rsidR="00F72E65" w:rsidRPr="00185543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185543">
              <w:rPr>
                <w:sz w:val="28"/>
                <w:szCs w:val="28"/>
              </w:rPr>
              <w:t>6</w:t>
            </w:r>
          </w:p>
        </w:tc>
        <w:tc>
          <w:tcPr>
            <w:tcW w:w="4168" w:type="dxa"/>
          </w:tcPr>
          <w:p w:rsidR="00F72E65" w:rsidRPr="00185543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185543">
              <w:rPr>
                <w:sz w:val="28"/>
                <w:szCs w:val="28"/>
              </w:rPr>
              <w:t>ТРАНСПОРТНАЯ ИНФРАСТРУКТУРА</w:t>
            </w:r>
          </w:p>
        </w:tc>
        <w:tc>
          <w:tcPr>
            <w:tcW w:w="1887" w:type="dxa"/>
          </w:tcPr>
          <w:p w:rsidR="00F72E65" w:rsidRPr="00185543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967" w:type="dxa"/>
          </w:tcPr>
          <w:p w:rsidR="00F72E65" w:rsidRPr="00185543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F72E65" w:rsidRPr="00185543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185543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2E65" w:rsidRPr="00F72E65">
              <w:rPr>
                <w:sz w:val="28"/>
                <w:szCs w:val="28"/>
              </w:rPr>
              <w:t>.1.</w:t>
            </w:r>
          </w:p>
        </w:tc>
        <w:tc>
          <w:tcPr>
            <w:tcW w:w="4168" w:type="dxa"/>
          </w:tcPr>
          <w:p w:rsidR="00F72E65" w:rsidRPr="00F72E65" w:rsidRDefault="00F72E65" w:rsidP="00185543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Протяженность автомобильных дорог общего пользования</w:t>
            </w:r>
            <w:r>
              <w:rPr>
                <w:sz w:val="28"/>
                <w:szCs w:val="28"/>
              </w:rPr>
              <w:t xml:space="preserve"> </w:t>
            </w:r>
            <w:r w:rsidR="00185543">
              <w:rPr>
                <w:sz w:val="28"/>
                <w:szCs w:val="28"/>
              </w:rPr>
              <w:lastRenderedPageBreak/>
              <w:t>в</w:t>
            </w:r>
            <w:r w:rsidRPr="00F72E65">
              <w:rPr>
                <w:sz w:val="28"/>
                <w:szCs w:val="28"/>
              </w:rPr>
              <w:t>сего</w:t>
            </w:r>
            <w:r>
              <w:rPr>
                <w:sz w:val="28"/>
                <w:szCs w:val="28"/>
              </w:rPr>
              <w:t xml:space="preserve">, </w:t>
            </w:r>
            <w:r w:rsidRPr="00F72E6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  <w:highlight w:val="red"/>
              </w:rPr>
            </w:pPr>
            <w:r w:rsidRPr="00F72E65">
              <w:rPr>
                <w:sz w:val="28"/>
                <w:szCs w:val="28"/>
              </w:rPr>
              <w:lastRenderedPageBreak/>
              <w:t>км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943634"/>
                <w:sz w:val="28"/>
                <w:szCs w:val="28"/>
                <w:highlight w:val="red"/>
              </w:rPr>
            </w:pP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943634"/>
                <w:sz w:val="28"/>
                <w:szCs w:val="28"/>
                <w:highlight w:val="red"/>
              </w:rPr>
            </w:pP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регионального значения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км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185543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2E65" w:rsidRPr="00F72E65">
              <w:rPr>
                <w:sz w:val="28"/>
                <w:szCs w:val="28"/>
              </w:rPr>
              <w:t>.2.</w:t>
            </w: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автомобилей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18970</w:t>
            </w: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23310</w:t>
            </w: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185543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2E65" w:rsidRPr="00F72E65">
              <w:rPr>
                <w:sz w:val="28"/>
                <w:szCs w:val="28"/>
              </w:rPr>
              <w:t>.3.</w:t>
            </w: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Общая протяженность железных дорог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км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18,19</w:t>
            </w: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23,92</w:t>
            </w: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185543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2E65" w:rsidRPr="00F72E65">
              <w:rPr>
                <w:sz w:val="28"/>
                <w:szCs w:val="28"/>
              </w:rPr>
              <w:t>.4.</w:t>
            </w: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Количество железнодорожных вокзалов (станций):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единиц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E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185543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F72E65" w:rsidRPr="00F72E65">
              <w:rPr>
                <w:sz w:val="28"/>
                <w:szCs w:val="28"/>
              </w:rPr>
              <w:t>.5.</w:t>
            </w: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Магистральный трубопроводный транспорт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E65" w:rsidRPr="00F72E65" w:rsidTr="001E606F">
        <w:tc>
          <w:tcPr>
            <w:tcW w:w="846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168" w:type="dxa"/>
          </w:tcPr>
          <w:p w:rsidR="00F72E65" w:rsidRPr="00F72E65" w:rsidRDefault="00F72E65" w:rsidP="003E30A5">
            <w:pPr>
              <w:pStyle w:val="S"/>
              <w:spacing w:line="240" w:lineRule="auto"/>
              <w:jc w:val="left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протяженность газового трубопровода</w:t>
            </w:r>
          </w:p>
        </w:tc>
        <w:tc>
          <w:tcPr>
            <w:tcW w:w="1887" w:type="dxa"/>
          </w:tcPr>
          <w:p w:rsidR="00F72E65" w:rsidRPr="00F72E65" w:rsidRDefault="00F72E65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 w:rsidRPr="00F72E65">
              <w:rPr>
                <w:sz w:val="28"/>
                <w:szCs w:val="28"/>
              </w:rPr>
              <w:t>км</w:t>
            </w:r>
          </w:p>
        </w:tc>
        <w:tc>
          <w:tcPr>
            <w:tcW w:w="1967" w:type="dxa"/>
          </w:tcPr>
          <w:p w:rsidR="00F72E65" w:rsidRPr="00F72E65" w:rsidRDefault="00F72E65" w:rsidP="003E30A5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E65">
              <w:rPr>
                <w:rFonts w:ascii="Times New Roman" w:hAnsi="Times New Roman"/>
                <w:sz w:val="28"/>
                <w:szCs w:val="28"/>
              </w:rPr>
              <w:t>11,46</w:t>
            </w:r>
          </w:p>
        </w:tc>
        <w:tc>
          <w:tcPr>
            <w:tcW w:w="1553" w:type="dxa"/>
          </w:tcPr>
          <w:p w:rsidR="00F72E65" w:rsidRPr="00F72E65" w:rsidRDefault="00F72E65" w:rsidP="003E30A5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72E65">
              <w:rPr>
                <w:rFonts w:ascii="Times New Roman" w:hAnsi="Times New Roman"/>
                <w:sz w:val="28"/>
                <w:szCs w:val="28"/>
              </w:rPr>
              <w:t>11,46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pStyle w:val="S"/>
              <w:spacing w:line="240" w:lineRule="auto"/>
              <w:rPr>
                <w:b/>
                <w:sz w:val="28"/>
                <w:szCs w:val="28"/>
              </w:rPr>
            </w:pPr>
            <w:r w:rsidRPr="00D5576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pStyle w:val="S"/>
              <w:spacing w:line="240" w:lineRule="auto"/>
              <w:jc w:val="left"/>
              <w:rPr>
                <w:b/>
                <w:sz w:val="28"/>
                <w:szCs w:val="28"/>
              </w:rPr>
            </w:pPr>
            <w:r w:rsidRPr="00D55760">
              <w:rPr>
                <w:b/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pStyle w:val="S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12034" w:rsidRPr="00D55760">
              <w:rPr>
                <w:sz w:val="28"/>
                <w:szCs w:val="28"/>
              </w:rPr>
              <w:t>.1.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pStyle w:val="S"/>
              <w:spacing w:line="240" w:lineRule="auto"/>
              <w:jc w:val="left"/>
              <w:rPr>
                <w:b/>
                <w:sz w:val="28"/>
                <w:szCs w:val="28"/>
              </w:rPr>
            </w:pPr>
            <w:r w:rsidRPr="00D55760">
              <w:rPr>
                <w:b/>
                <w:bCs/>
                <w:sz w:val="28"/>
                <w:szCs w:val="28"/>
                <w:lang w:eastAsia="ar-SA"/>
              </w:rPr>
              <w:t>Водоснабжение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pStyle w:val="S"/>
              <w:spacing w:line="240" w:lineRule="auto"/>
              <w:jc w:val="left"/>
              <w:rPr>
                <w:b/>
                <w:sz w:val="28"/>
                <w:szCs w:val="28"/>
              </w:rPr>
            </w:pPr>
            <w:r w:rsidRPr="00D55760">
              <w:rPr>
                <w:b/>
                <w:sz w:val="28"/>
                <w:szCs w:val="28"/>
                <w:lang w:eastAsia="ar-SA"/>
              </w:rPr>
              <w:t xml:space="preserve">г. Тимашевск  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.1.1.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Водопотребление – всего, 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13840,11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23267,89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11525,11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19519,89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производственные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2315,00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3748,00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.1.2.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Вторичное использование воды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.1.3.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Производительность водозаборных сооружений,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18000,4300, 1716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водозаборов подземных вод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.1.4.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Среднесуточное водопотребление на 1 чел.,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130-230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200-300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130-230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200-300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.1.5.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Протяженность сетей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151,00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pStyle w:val="S"/>
              <w:spacing w:line="240" w:lineRule="auto"/>
              <w:jc w:val="left"/>
              <w:rPr>
                <w:b/>
                <w:sz w:val="28"/>
                <w:szCs w:val="28"/>
              </w:rPr>
            </w:pPr>
            <w:r w:rsidRPr="00D55760">
              <w:rPr>
                <w:b/>
                <w:sz w:val="28"/>
                <w:szCs w:val="28"/>
                <w:lang w:eastAsia="ar-SA"/>
              </w:rPr>
              <w:t>п. Кирпичный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.1.6.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Водопотребление – всего, 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16,16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13,16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производственные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3,00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.1.7.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Вторичное использование воды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67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.1.8.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Производительность водозаборных сооружений,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водозаборов подземных вод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  <w:r w:rsidRPr="00D55760">
              <w:rPr>
                <w:sz w:val="28"/>
                <w:szCs w:val="28"/>
                <w:lang w:eastAsia="ar-SA"/>
              </w:rPr>
              <w:t>УВС г. Тимашевска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C12034"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.1.9.</w:t>
            </w: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Среднесуточное водопотребление на 1 чел.,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</w:t>
            </w:r>
          </w:p>
        </w:tc>
        <w:tc>
          <w:tcPr>
            <w:tcW w:w="1553" w:type="dxa"/>
          </w:tcPr>
          <w:p w:rsidR="00C12034" w:rsidRPr="00D55760" w:rsidRDefault="00D55760" w:rsidP="00D55760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</w:t>
            </w: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0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.1.10.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Протяженность сетей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3" w:type="dxa"/>
          </w:tcPr>
          <w:p w:rsidR="00C12034" w:rsidRPr="00D55760" w:rsidRDefault="00D55760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pStyle w:val="S"/>
              <w:spacing w:line="240" w:lineRule="auto"/>
              <w:jc w:val="left"/>
              <w:rPr>
                <w:b/>
                <w:sz w:val="28"/>
                <w:szCs w:val="28"/>
              </w:rPr>
            </w:pPr>
            <w:proofErr w:type="spellStart"/>
            <w:r w:rsidRPr="00D55760">
              <w:rPr>
                <w:b/>
                <w:sz w:val="28"/>
                <w:szCs w:val="28"/>
                <w:lang w:eastAsia="ar-SA"/>
              </w:rPr>
              <w:t>Тимашевское</w:t>
            </w:r>
            <w:proofErr w:type="spellEnd"/>
            <w:r w:rsidRPr="00D55760">
              <w:rPr>
                <w:b/>
                <w:sz w:val="28"/>
                <w:szCs w:val="28"/>
                <w:lang w:eastAsia="ar-SA"/>
              </w:rPr>
              <w:t xml:space="preserve"> городское поселение: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pStyle w:val="S"/>
              <w:spacing w:line="240" w:lineRule="auto"/>
              <w:rPr>
                <w:b/>
                <w:color w:val="943634"/>
                <w:sz w:val="28"/>
                <w:szCs w:val="28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1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.1.11.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Водопотребление – всего, 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13856,27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23393,89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11538,27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19613,89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производственные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2318,00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3780,00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2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.1.12.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Вторичное использование воды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3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.1.13.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Производительность водозаборных сооружений,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ar-SA"/>
              </w:rPr>
              <w:t>3</w:t>
            </w: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18000,4300, 1716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водозаборов подземных вод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4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.1.14.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Среднесуточное водопотребление на 1 чел.,</w:t>
            </w:r>
          </w:p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130-230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200-300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C12034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- на хозяйственно-питьевые нужды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л/</w:t>
            </w:r>
            <w:proofErr w:type="spellStart"/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сут</w:t>
            </w:r>
            <w:proofErr w:type="spellEnd"/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130-230</w:t>
            </w: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200-300</w:t>
            </w:r>
          </w:p>
        </w:tc>
      </w:tr>
      <w:tr w:rsidR="00C12034" w:rsidRPr="00D55760" w:rsidTr="001E606F">
        <w:tc>
          <w:tcPr>
            <w:tcW w:w="846" w:type="dxa"/>
          </w:tcPr>
          <w:p w:rsidR="00C12034" w:rsidRPr="00D55760" w:rsidRDefault="00D55760" w:rsidP="003E30A5">
            <w:pPr>
              <w:snapToGrid w:val="0"/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smartTag w:uri="urn:schemas-microsoft-com:office:smarttags" w:element="date">
              <w:smartTagPr>
                <w:attr w:name="Year" w:val="15"/>
                <w:attr w:name="Day" w:val="7"/>
                <w:attr w:name="Month" w:val="1"/>
                <w:attr w:name="ls" w:val="trans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7</w:t>
              </w:r>
              <w:r w:rsidR="00C12034" w:rsidRPr="00D55760">
                <w:rPr>
                  <w:rFonts w:ascii="Times New Roman" w:hAnsi="Times New Roman" w:cs="Times New Roman"/>
                  <w:sz w:val="28"/>
                  <w:szCs w:val="28"/>
                  <w:lang w:eastAsia="ar-SA"/>
                </w:rPr>
                <w:t>.1.15.</w:t>
              </w:r>
            </w:smartTag>
          </w:p>
        </w:tc>
        <w:tc>
          <w:tcPr>
            <w:tcW w:w="4168" w:type="dxa"/>
          </w:tcPr>
          <w:p w:rsidR="00C12034" w:rsidRPr="00D55760" w:rsidRDefault="00C12034" w:rsidP="003E30A5">
            <w:pPr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Протяженность сетей</w:t>
            </w:r>
          </w:p>
        </w:tc>
        <w:tc>
          <w:tcPr>
            <w:tcW w:w="1887" w:type="dxa"/>
          </w:tcPr>
          <w:p w:rsidR="00C12034" w:rsidRPr="00D55760" w:rsidRDefault="00C12034" w:rsidP="003E30A5">
            <w:pPr>
              <w:tabs>
                <w:tab w:val="left" w:pos="776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967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3" w:type="dxa"/>
          </w:tcPr>
          <w:p w:rsidR="00C12034" w:rsidRPr="00D55760" w:rsidRDefault="00C12034" w:rsidP="003E30A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5576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159,60</w:t>
            </w:r>
          </w:p>
        </w:tc>
      </w:tr>
    </w:tbl>
    <w:p w:rsidR="00F07832" w:rsidRDefault="00F07832" w:rsidP="00C05C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07832" w:rsidSect="00B644A8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7F8" w:rsidRDefault="004117F8" w:rsidP="00B644A8">
      <w:pPr>
        <w:spacing w:after="0" w:line="240" w:lineRule="auto"/>
      </w:pPr>
      <w:r>
        <w:separator/>
      </w:r>
    </w:p>
  </w:endnote>
  <w:endnote w:type="continuationSeparator" w:id="1">
    <w:p w:rsidR="004117F8" w:rsidRDefault="004117F8" w:rsidP="00B6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7F8" w:rsidRDefault="004117F8" w:rsidP="00B644A8">
      <w:pPr>
        <w:spacing w:after="0" w:line="240" w:lineRule="auto"/>
      </w:pPr>
      <w:r>
        <w:separator/>
      </w:r>
    </w:p>
  </w:footnote>
  <w:footnote w:type="continuationSeparator" w:id="1">
    <w:p w:rsidR="004117F8" w:rsidRDefault="004117F8" w:rsidP="00B64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8551"/>
      <w:docPartObj>
        <w:docPartGallery w:val="Page Numbers (Top of Page)"/>
        <w:docPartUnique/>
      </w:docPartObj>
    </w:sdtPr>
    <w:sdtContent>
      <w:p w:rsidR="008A123D" w:rsidRDefault="00F97577">
        <w:pPr>
          <w:pStyle w:val="a5"/>
          <w:jc w:val="center"/>
        </w:pPr>
        <w:r w:rsidRPr="00BC2A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123D" w:rsidRPr="00BC2AE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A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29AC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BC2A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A123D" w:rsidRDefault="008A12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51DE2"/>
    <w:multiLevelType w:val="hybridMultilevel"/>
    <w:tmpl w:val="3C0E5D72"/>
    <w:lvl w:ilvl="0" w:tplc="422CEA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4E4243"/>
    <w:multiLevelType w:val="hybridMultilevel"/>
    <w:tmpl w:val="AD841C06"/>
    <w:lvl w:ilvl="0" w:tplc="422CEA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F4282F"/>
    <w:multiLevelType w:val="multilevel"/>
    <w:tmpl w:val="5F50D6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BB9443F"/>
    <w:multiLevelType w:val="multilevel"/>
    <w:tmpl w:val="3F4CC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4C007D1"/>
    <w:multiLevelType w:val="hybridMultilevel"/>
    <w:tmpl w:val="08FE56FC"/>
    <w:lvl w:ilvl="0" w:tplc="422CEA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43047E"/>
    <w:multiLevelType w:val="hybridMultilevel"/>
    <w:tmpl w:val="16E0EC70"/>
    <w:lvl w:ilvl="0" w:tplc="422CEA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64B4F70"/>
    <w:multiLevelType w:val="hybridMultilevel"/>
    <w:tmpl w:val="7EA630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5B7BB8"/>
    <w:multiLevelType w:val="hybridMultilevel"/>
    <w:tmpl w:val="3754E57E"/>
    <w:lvl w:ilvl="0" w:tplc="422CEA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F472DD"/>
    <w:multiLevelType w:val="hybridMultilevel"/>
    <w:tmpl w:val="B5366620"/>
    <w:lvl w:ilvl="0" w:tplc="60FE5D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A33E8"/>
    <w:multiLevelType w:val="multilevel"/>
    <w:tmpl w:val="CF883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>
    <w:nsid w:val="371B482B"/>
    <w:multiLevelType w:val="hybridMultilevel"/>
    <w:tmpl w:val="40D48022"/>
    <w:lvl w:ilvl="0" w:tplc="91BC5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72894"/>
    <w:multiLevelType w:val="hybridMultilevel"/>
    <w:tmpl w:val="03D456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25046EC"/>
    <w:multiLevelType w:val="multilevel"/>
    <w:tmpl w:val="3F4CCB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12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566AF"/>
    <w:rsid w:val="00082384"/>
    <w:rsid w:val="000A7EC3"/>
    <w:rsid w:val="000C2625"/>
    <w:rsid w:val="000C5670"/>
    <w:rsid w:val="00103DF3"/>
    <w:rsid w:val="00133874"/>
    <w:rsid w:val="00185543"/>
    <w:rsid w:val="001E606F"/>
    <w:rsid w:val="0026720C"/>
    <w:rsid w:val="00284372"/>
    <w:rsid w:val="0028493B"/>
    <w:rsid w:val="00293D33"/>
    <w:rsid w:val="002E65FD"/>
    <w:rsid w:val="0032360C"/>
    <w:rsid w:val="00387716"/>
    <w:rsid w:val="003A1FC3"/>
    <w:rsid w:val="003D2604"/>
    <w:rsid w:val="004117F8"/>
    <w:rsid w:val="00417AE2"/>
    <w:rsid w:val="004707AA"/>
    <w:rsid w:val="005538F7"/>
    <w:rsid w:val="00573965"/>
    <w:rsid w:val="00581F29"/>
    <w:rsid w:val="005D69FF"/>
    <w:rsid w:val="0061325E"/>
    <w:rsid w:val="00755A05"/>
    <w:rsid w:val="0078529A"/>
    <w:rsid w:val="008A123D"/>
    <w:rsid w:val="008B2C2C"/>
    <w:rsid w:val="00934D5F"/>
    <w:rsid w:val="009539A8"/>
    <w:rsid w:val="00954659"/>
    <w:rsid w:val="00972C11"/>
    <w:rsid w:val="00996FC9"/>
    <w:rsid w:val="009B6699"/>
    <w:rsid w:val="009C1BB6"/>
    <w:rsid w:val="00A264A4"/>
    <w:rsid w:val="00A61CFE"/>
    <w:rsid w:val="00A97A52"/>
    <w:rsid w:val="00AA5F9F"/>
    <w:rsid w:val="00AD321D"/>
    <w:rsid w:val="00AE1C8D"/>
    <w:rsid w:val="00B23FB0"/>
    <w:rsid w:val="00B429AC"/>
    <w:rsid w:val="00B644A8"/>
    <w:rsid w:val="00B75AEE"/>
    <w:rsid w:val="00B90AA2"/>
    <w:rsid w:val="00BC2AE8"/>
    <w:rsid w:val="00BE10BB"/>
    <w:rsid w:val="00C05CF6"/>
    <w:rsid w:val="00C12034"/>
    <w:rsid w:val="00C91414"/>
    <w:rsid w:val="00D55760"/>
    <w:rsid w:val="00E1096D"/>
    <w:rsid w:val="00E16EEA"/>
    <w:rsid w:val="00E37AF6"/>
    <w:rsid w:val="00E40B97"/>
    <w:rsid w:val="00E567B4"/>
    <w:rsid w:val="00E90E86"/>
    <w:rsid w:val="00EA3174"/>
    <w:rsid w:val="00ED1BC8"/>
    <w:rsid w:val="00EF27E4"/>
    <w:rsid w:val="00F07832"/>
    <w:rsid w:val="00F72E65"/>
    <w:rsid w:val="00F97577"/>
    <w:rsid w:val="00FB4719"/>
    <w:rsid w:val="00FD20FC"/>
    <w:rsid w:val="00FE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14"/>
  </w:style>
  <w:style w:type="paragraph" w:styleId="1">
    <w:name w:val="heading 1"/>
    <w:basedOn w:val="a"/>
    <w:next w:val="a"/>
    <w:link w:val="10"/>
    <w:uiPriority w:val="9"/>
    <w:qFormat/>
    <w:rsid w:val="00BC2A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4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44A8"/>
  </w:style>
  <w:style w:type="paragraph" w:styleId="a7">
    <w:name w:val="footer"/>
    <w:basedOn w:val="a"/>
    <w:link w:val="a8"/>
    <w:uiPriority w:val="99"/>
    <w:semiHidden/>
    <w:unhideWhenUsed/>
    <w:rsid w:val="00B6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44A8"/>
  </w:style>
  <w:style w:type="paragraph" w:styleId="a9">
    <w:name w:val="Document Map"/>
    <w:basedOn w:val="a"/>
    <w:link w:val="aa"/>
    <w:uiPriority w:val="99"/>
    <w:semiHidden/>
    <w:unhideWhenUsed/>
    <w:rsid w:val="00BC2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C2A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2A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TOC Heading"/>
    <w:basedOn w:val="1"/>
    <w:next w:val="a"/>
    <w:uiPriority w:val="39"/>
    <w:unhideWhenUsed/>
    <w:qFormat/>
    <w:rsid w:val="00BC2AE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2AE8"/>
    <w:pPr>
      <w:spacing w:after="100"/>
    </w:pPr>
  </w:style>
  <w:style w:type="character" w:styleId="ac">
    <w:name w:val="Hyperlink"/>
    <w:basedOn w:val="a0"/>
    <w:uiPriority w:val="99"/>
    <w:unhideWhenUsed/>
    <w:rsid w:val="00BC2AE8"/>
    <w:rPr>
      <w:color w:val="0000FF" w:themeColor="hyperlink"/>
      <w:u w:val="single"/>
    </w:rPr>
  </w:style>
  <w:style w:type="paragraph" w:styleId="ad">
    <w:name w:val="List Paragraph"/>
    <w:basedOn w:val="a"/>
    <w:link w:val="ae"/>
    <w:qFormat/>
    <w:rsid w:val="00BC2AE8"/>
    <w:pPr>
      <w:ind w:left="720"/>
      <w:contextualSpacing/>
    </w:pPr>
  </w:style>
  <w:style w:type="paragraph" w:styleId="af">
    <w:name w:val="No Spacing"/>
    <w:link w:val="af0"/>
    <w:qFormat/>
    <w:rsid w:val="00BC2AE8"/>
    <w:pPr>
      <w:spacing w:after="0" w:line="240" w:lineRule="auto"/>
      <w:jc w:val="both"/>
    </w:pPr>
    <w:rPr>
      <w:rFonts w:ascii="Times New Roman" w:eastAsia="Calibri" w:hAnsi="Times New Roman" w:cs="Times New Roman"/>
      <w:kern w:val="24"/>
      <w:sz w:val="24"/>
    </w:rPr>
  </w:style>
  <w:style w:type="character" w:customStyle="1" w:styleId="af0">
    <w:name w:val="Без интервала Знак"/>
    <w:link w:val="af"/>
    <w:rsid w:val="00BC2AE8"/>
    <w:rPr>
      <w:rFonts w:ascii="Times New Roman" w:eastAsia="Calibri" w:hAnsi="Times New Roman" w:cs="Times New Roman"/>
      <w:kern w:val="24"/>
      <w:sz w:val="24"/>
    </w:rPr>
  </w:style>
  <w:style w:type="character" w:customStyle="1" w:styleId="ae">
    <w:name w:val="Абзац списка Знак"/>
    <w:basedOn w:val="a0"/>
    <w:link w:val="ad"/>
    <w:locked/>
    <w:rsid w:val="00BC2AE8"/>
  </w:style>
  <w:style w:type="paragraph" w:customStyle="1" w:styleId="Default">
    <w:name w:val="Default"/>
    <w:rsid w:val="00BC2A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A5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_Обычный в таблице"/>
    <w:basedOn w:val="a"/>
    <w:link w:val="S0"/>
    <w:rsid w:val="000566AF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в таблице Знак"/>
    <w:link w:val="S"/>
    <w:rsid w:val="000566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link w:val="ConsNormal0"/>
    <w:rsid w:val="00F72E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semiHidden/>
    <w:rsid w:val="00F72E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72E65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103DF3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F83A3-4CA2-4BF3-9592-7D99006A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13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31</cp:revision>
  <dcterms:created xsi:type="dcterms:W3CDTF">2016-09-23T14:52:00Z</dcterms:created>
  <dcterms:modified xsi:type="dcterms:W3CDTF">2017-05-03T07:06:00Z</dcterms:modified>
</cp:coreProperties>
</file>